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4E0C37" w14:textId="49267AAA" w:rsidR="00A7396C" w:rsidRPr="00746EC8" w:rsidRDefault="00A7396C" w:rsidP="00A7396C">
      <w:pPr>
        <w:rPr>
          <w:rFonts w:ascii="Calibri" w:hAnsi="Calibri" w:cs="Cavolini"/>
          <w:b/>
          <w:bCs/>
          <w:sz w:val="28"/>
          <w:szCs w:val="28"/>
        </w:rPr>
      </w:pPr>
      <w:r w:rsidRPr="00B53665">
        <w:rPr>
          <w:rFonts w:ascii="Calibri" w:hAnsi="Calibri" w:cs="Cavolini"/>
          <w:b/>
          <w:bCs/>
          <w:sz w:val="28"/>
          <w:szCs w:val="28"/>
          <w:highlight w:val="yellow"/>
        </w:rPr>
        <w:t>Chapter 7: The Gupta Era – An Age of Tireless Creativity</w:t>
      </w:r>
    </w:p>
    <w:p w14:paraId="7A37644E"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 xml:space="preserve">1. </w:t>
      </w:r>
      <w:r w:rsidRPr="00746EC8">
        <w:rPr>
          <w:rFonts w:ascii="Calibri" w:hAnsi="Calibri" w:cs="Times New Roman"/>
          <w:b/>
          <w:bCs/>
          <w:sz w:val="28"/>
          <w:szCs w:val="28"/>
        </w:rPr>
        <w:t>​</w:t>
      </w:r>
      <w:r w:rsidRPr="00746EC8">
        <w:rPr>
          <w:rFonts w:ascii="Calibri" w:hAnsi="Calibri" w:cs="Cavolini"/>
          <w:b/>
          <w:bCs/>
          <w:sz w:val="28"/>
          <w:szCs w:val="28"/>
        </w:rPr>
        <w:t>The famous Iron Pillar of Delhi, which has stood for over 1,600 years without rusting, was erected during the reign of which Gupta ruler?</w:t>
      </w:r>
    </w:p>
    <w:p w14:paraId="3A100BBB"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(a) Chandragupta I</w:t>
      </w:r>
    </w:p>
    <w:p w14:paraId="149EE778"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 xml:space="preserve">(b) </w:t>
      </w:r>
      <w:proofErr w:type="spellStart"/>
      <w:r w:rsidRPr="00746EC8">
        <w:rPr>
          <w:rFonts w:ascii="Calibri" w:hAnsi="Calibri" w:cs="Cavolini"/>
          <w:b/>
          <w:bCs/>
          <w:sz w:val="28"/>
          <w:szCs w:val="28"/>
        </w:rPr>
        <w:t>Samudragupta</w:t>
      </w:r>
      <w:proofErr w:type="spellEnd"/>
    </w:p>
    <w:p w14:paraId="2F22949A"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(c) Chandragupta II</w:t>
      </w:r>
    </w:p>
    <w:p w14:paraId="3F189CFD" w14:textId="5D8A3206"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 xml:space="preserve">(d) </w:t>
      </w:r>
      <w:proofErr w:type="spellStart"/>
      <w:r w:rsidRPr="00746EC8">
        <w:rPr>
          <w:rFonts w:ascii="Calibri" w:hAnsi="Calibri" w:cs="Cavolini"/>
          <w:b/>
          <w:bCs/>
          <w:sz w:val="28"/>
          <w:szCs w:val="28"/>
        </w:rPr>
        <w:t>Skandagupta</w:t>
      </w:r>
      <w:proofErr w:type="spellEnd"/>
      <w:r w:rsidRPr="00746EC8">
        <w:rPr>
          <w:rFonts w:ascii="Calibri" w:hAnsi="Calibri" w:cs="Cavolini"/>
          <w:b/>
          <w:bCs/>
          <w:sz w:val="28"/>
          <w:szCs w:val="28"/>
        </w:rPr>
        <w:t xml:space="preserve">  </w:t>
      </w:r>
    </w:p>
    <w:p w14:paraId="34017584" w14:textId="77777777" w:rsidR="00A7396C" w:rsidRPr="00746EC8" w:rsidRDefault="00A7396C" w:rsidP="00A7396C">
      <w:pPr>
        <w:rPr>
          <w:rFonts w:ascii="Calibri" w:hAnsi="Calibri" w:cs="Cavolini"/>
          <w:b/>
          <w:bCs/>
          <w:sz w:val="28"/>
          <w:szCs w:val="28"/>
        </w:rPr>
      </w:pPr>
    </w:p>
    <w:p w14:paraId="2E4B6F27"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 xml:space="preserve">2. </w:t>
      </w:r>
      <w:r w:rsidRPr="00746EC8">
        <w:rPr>
          <w:rFonts w:ascii="Calibri" w:hAnsi="Calibri" w:cs="Times New Roman"/>
          <w:b/>
          <w:bCs/>
          <w:sz w:val="28"/>
          <w:szCs w:val="28"/>
        </w:rPr>
        <w:t>​</w:t>
      </w:r>
      <w:r w:rsidRPr="00746EC8">
        <w:rPr>
          <w:rFonts w:ascii="Calibri" w:hAnsi="Calibri" w:cs="Cavolini"/>
          <w:b/>
          <w:bCs/>
          <w:sz w:val="28"/>
          <w:szCs w:val="28"/>
        </w:rPr>
        <w:t xml:space="preserve">Who was the author of the </w:t>
      </w:r>
      <w:proofErr w:type="spellStart"/>
      <w:r w:rsidRPr="00746EC8">
        <w:rPr>
          <w:rFonts w:ascii="Calibri" w:hAnsi="Calibri" w:cs="Cavolini"/>
          <w:b/>
          <w:bCs/>
          <w:sz w:val="28"/>
          <w:szCs w:val="28"/>
        </w:rPr>
        <w:t>prayāga</w:t>
      </w:r>
      <w:proofErr w:type="spellEnd"/>
      <w:r w:rsidRPr="00746EC8">
        <w:rPr>
          <w:rFonts w:ascii="Calibri" w:hAnsi="Calibri" w:cs="Cavolini"/>
          <w:b/>
          <w:bCs/>
          <w:sz w:val="28"/>
          <w:szCs w:val="28"/>
        </w:rPr>
        <w:t xml:space="preserve"> </w:t>
      </w:r>
      <w:proofErr w:type="spellStart"/>
      <w:r w:rsidRPr="00746EC8">
        <w:rPr>
          <w:rFonts w:ascii="Calibri" w:hAnsi="Calibri" w:cs="Cavolini"/>
          <w:b/>
          <w:bCs/>
          <w:sz w:val="28"/>
          <w:szCs w:val="28"/>
        </w:rPr>
        <w:t>praśhasti</w:t>
      </w:r>
      <w:proofErr w:type="spellEnd"/>
      <w:r w:rsidRPr="00746EC8">
        <w:rPr>
          <w:rFonts w:ascii="Calibri" w:hAnsi="Calibri" w:cs="Cavolini"/>
          <w:b/>
          <w:bCs/>
          <w:sz w:val="28"/>
          <w:szCs w:val="28"/>
        </w:rPr>
        <w:t xml:space="preserve">, the pillar inscription in </w:t>
      </w:r>
      <w:proofErr w:type="spellStart"/>
      <w:r w:rsidRPr="00746EC8">
        <w:rPr>
          <w:rFonts w:ascii="Calibri" w:hAnsi="Calibri" w:cs="Cavolini"/>
          <w:b/>
          <w:bCs/>
          <w:sz w:val="28"/>
          <w:szCs w:val="28"/>
        </w:rPr>
        <w:t>Prayagraj</w:t>
      </w:r>
      <w:proofErr w:type="spellEnd"/>
      <w:r w:rsidRPr="00746EC8">
        <w:rPr>
          <w:rFonts w:ascii="Calibri" w:hAnsi="Calibri" w:cs="Cavolini"/>
          <w:b/>
          <w:bCs/>
          <w:sz w:val="28"/>
          <w:szCs w:val="28"/>
        </w:rPr>
        <w:t xml:space="preserve"> that praises the military achievements of </w:t>
      </w:r>
      <w:proofErr w:type="spellStart"/>
      <w:r w:rsidRPr="00746EC8">
        <w:rPr>
          <w:rFonts w:ascii="Calibri" w:hAnsi="Calibri" w:cs="Cavolini"/>
          <w:b/>
          <w:bCs/>
          <w:sz w:val="28"/>
          <w:szCs w:val="28"/>
        </w:rPr>
        <w:t>Samudragupta</w:t>
      </w:r>
      <w:proofErr w:type="spellEnd"/>
      <w:r w:rsidRPr="00746EC8">
        <w:rPr>
          <w:rFonts w:ascii="Calibri" w:hAnsi="Calibri" w:cs="Cavolini"/>
          <w:b/>
          <w:bCs/>
          <w:sz w:val="28"/>
          <w:szCs w:val="28"/>
        </w:rPr>
        <w:t>?</w:t>
      </w:r>
    </w:p>
    <w:p w14:paraId="1EF3EB75"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 xml:space="preserve">(a) </w:t>
      </w:r>
      <w:proofErr w:type="spellStart"/>
      <w:r w:rsidRPr="00746EC8">
        <w:rPr>
          <w:rFonts w:ascii="Calibri" w:hAnsi="Calibri" w:cs="Cavolini"/>
          <w:b/>
          <w:bCs/>
          <w:sz w:val="28"/>
          <w:szCs w:val="28"/>
        </w:rPr>
        <w:t>Kālidāsa</w:t>
      </w:r>
      <w:proofErr w:type="spellEnd"/>
    </w:p>
    <w:p w14:paraId="0E9CBB80"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 xml:space="preserve">(b) </w:t>
      </w:r>
      <w:proofErr w:type="spellStart"/>
      <w:r w:rsidRPr="00746EC8">
        <w:rPr>
          <w:rFonts w:ascii="Calibri" w:hAnsi="Calibri" w:cs="Cavolini"/>
          <w:b/>
          <w:bCs/>
          <w:sz w:val="28"/>
          <w:szCs w:val="28"/>
        </w:rPr>
        <w:t>Harisena</w:t>
      </w:r>
      <w:proofErr w:type="spellEnd"/>
    </w:p>
    <w:p w14:paraId="2DD1E8BB"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 xml:space="preserve">(c) </w:t>
      </w:r>
      <w:proofErr w:type="spellStart"/>
      <w:r w:rsidRPr="00746EC8">
        <w:rPr>
          <w:rFonts w:ascii="Calibri" w:hAnsi="Calibri" w:cs="Cavolini"/>
          <w:b/>
          <w:bCs/>
          <w:sz w:val="28"/>
          <w:szCs w:val="28"/>
        </w:rPr>
        <w:t>Āryabhața</w:t>
      </w:r>
      <w:proofErr w:type="spellEnd"/>
    </w:p>
    <w:p w14:paraId="10915282" w14:textId="58D56DD5"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 xml:space="preserve">(d) </w:t>
      </w:r>
      <w:proofErr w:type="spellStart"/>
      <w:r w:rsidRPr="00746EC8">
        <w:rPr>
          <w:rFonts w:ascii="Calibri" w:hAnsi="Calibri" w:cs="Cavolini"/>
          <w:b/>
          <w:bCs/>
          <w:sz w:val="28"/>
          <w:szCs w:val="28"/>
        </w:rPr>
        <w:t>Varāhamihira</w:t>
      </w:r>
      <w:proofErr w:type="spellEnd"/>
      <w:r w:rsidRPr="00746EC8">
        <w:rPr>
          <w:rFonts w:ascii="Calibri" w:hAnsi="Calibri" w:cs="Cavolini"/>
          <w:b/>
          <w:bCs/>
          <w:sz w:val="28"/>
          <w:szCs w:val="28"/>
        </w:rPr>
        <w:t xml:space="preserve">  </w:t>
      </w:r>
    </w:p>
    <w:p w14:paraId="42E7846C" w14:textId="77777777" w:rsidR="00A7396C" w:rsidRPr="00746EC8" w:rsidRDefault="00A7396C" w:rsidP="00A7396C">
      <w:pPr>
        <w:rPr>
          <w:rFonts w:ascii="Calibri" w:hAnsi="Calibri" w:cs="Cavolini"/>
          <w:b/>
          <w:bCs/>
          <w:sz w:val="28"/>
          <w:szCs w:val="28"/>
        </w:rPr>
      </w:pPr>
    </w:p>
    <w:p w14:paraId="3216F0C3"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 xml:space="preserve">3. </w:t>
      </w:r>
      <w:r w:rsidRPr="00746EC8">
        <w:rPr>
          <w:rFonts w:ascii="Calibri" w:hAnsi="Calibri" w:cs="Times New Roman"/>
          <w:b/>
          <w:bCs/>
          <w:sz w:val="28"/>
          <w:szCs w:val="28"/>
        </w:rPr>
        <w:t>​</w:t>
      </w:r>
      <w:r w:rsidRPr="00746EC8">
        <w:rPr>
          <w:rFonts w:ascii="Calibri" w:hAnsi="Calibri" w:cs="Cavolini"/>
          <w:b/>
          <w:bCs/>
          <w:sz w:val="28"/>
          <w:szCs w:val="28"/>
        </w:rPr>
        <w:t xml:space="preserve">According to the Chinese traveller </w:t>
      </w:r>
      <w:proofErr w:type="spellStart"/>
      <w:r w:rsidRPr="00746EC8">
        <w:rPr>
          <w:rFonts w:ascii="Calibri" w:hAnsi="Calibri" w:cs="Cavolini"/>
          <w:b/>
          <w:bCs/>
          <w:sz w:val="28"/>
          <w:szCs w:val="28"/>
        </w:rPr>
        <w:t>Faxian</w:t>
      </w:r>
      <w:proofErr w:type="spellEnd"/>
      <w:r w:rsidRPr="00746EC8">
        <w:rPr>
          <w:rFonts w:ascii="Calibri" w:hAnsi="Calibri" w:cs="Cavolini"/>
          <w:b/>
          <w:bCs/>
          <w:sz w:val="28"/>
          <w:szCs w:val="28"/>
        </w:rPr>
        <w:t>, who visited India in the early 5th century CE, what was the primary source of tax for those who farmed royal land?</w:t>
      </w:r>
    </w:p>
    <w:p w14:paraId="351F30C6"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(a) A fixed tax on total household income</w:t>
      </w:r>
    </w:p>
    <w:p w14:paraId="089EDDCC"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(b) A portion of their grain</w:t>
      </w:r>
    </w:p>
    <w:p w14:paraId="51AF819F"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(c) A mandatory tax paid in gold coins only</w:t>
      </w:r>
    </w:p>
    <w:p w14:paraId="550C9889"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 xml:space="preserve">(d) Manual </w:t>
      </w:r>
      <w:proofErr w:type="spellStart"/>
      <w:r w:rsidRPr="00746EC8">
        <w:rPr>
          <w:rFonts w:ascii="Calibri" w:hAnsi="Calibri" w:cs="Cavolini"/>
          <w:b/>
          <w:bCs/>
          <w:sz w:val="28"/>
          <w:szCs w:val="28"/>
        </w:rPr>
        <w:t>labor</w:t>
      </w:r>
      <w:proofErr w:type="spellEnd"/>
      <w:r w:rsidRPr="00746EC8">
        <w:rPr>
          <w:rFonts w:ascii="Calibri" w:hAnsi="Calibri" w:cs="Cavolini"/>
          <w:b/>
          <w:bCs/>
          <w:sz w:val="28"/>
          <w:szCs w:val="28"/>
        </w:rPr>
        <w:t xml:space="preserve"> service instead of crop sharing  </w:t>
      </w:r>
    </w:p>
    <w:p w14:paraId="5F44AF90" w14:textId="77777777" w:rsidR="00A7396C" w:rsidRPr="00746EC8" w:rsidRDefault="00A7396C" w:rsidP="00A7396C">
      <w:pPr>
        <w:rPr>
          <w:rFonts w:ascii="Calibri" w:hAnsi="Calibri" w:cs="Cavolini"/>
          <w:b/>
          <w:bCs/>
          <w:sz w:val="28"/>
          <w:szCs w:val="28"/>
        </w:rPr>
      </w:pPr>
    </w:p>
    <w:p w14:paraId="69100173"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4. Assertion-Reason Based Question</w:t>
      </w:r>
    </w:p>
    <w:p w14:paraId="26148653"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lastRenderedPageBreak/>
        <w:t>​</w:t>
      </w:r>
      <w:r w:rsidRPr="00746EC8">
        <w:rPr>
          <w:rFonts w:ascii="Calibri" w:hAnsi="Calibri" w:cs="Cavolini"/>
          <w:b/>
          <w:bCs/>
          <w:sz w:val="28"/>
          <w:szCs w:val="28"/>
        </w:rPr>
        <w:t xml:space="preserve">Assertion (A): The Gupta period is frequently described by historians as the 'classical age' of Indian history.  </w:t>
      </w:r>
    </w:p>
    <w:p w14:paraId="7C71E70E"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 xml:space="preserve">Reason (R): The era was marked by prolonged peace, political stability, and remarkable achievements in art, architecture, literature, science, and mathematics.  </w:t>
      </w:r>
    </w:p>
    <w:p w14:paraId="38B9FA2C"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(a) Both (A) and (R) are true, and (R) is the correct explanation of (A).</w:t>
      </w:r>
    </w:p>
    <w:p w14:paraId="51BF4E03"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(b) Both (A) and (R) are true, but (R) is not the correct explanation of (A).</w:t>
      </w:r>
    </w:p>
    <w:p w14:paraId="3320B5BD"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(c) (A) is true, but (R) is false.</w:t>
      </w:r>
    </w:p>
    <w:p w14:paraId="08E8D5AD"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(d) (A) is false, but (R) is true.</w:t>
      </w:r>
    </w:p>
    <w:p w14:paraId="675A024C" w14:textId="77777777" w:rsidR="00A7396C" w:rsidRPr="00746EC8" w:rsidRDefault="00A7396C" w:rsidP="00A7396C">
      <w:pPr>
        <w:rPr>
          <w:rFonts w:ascii="Calibri" w:hAnsi="Calibri" w:cs="Cavolini"/>
          <w:b/>
          <w:bCs/>
          <w:sz w:val="28"/>
          <w:szCs w:val="28"/>
        </w:rPr>
      </w:pPr>
    </w:p>
    <w:p w14:paraId="0316FD26"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 xml:space="preserve">5. </w:t>
      </w:r>
      <w:r w:rsidRPr="00746EC8">
        <w:rPr>
          <w:rFonts w:ascii="Calibri" w:hAnsi="Calibri" w:cs="Times New Roman"/>
          <w:b/>
          <w:bCs/>
          <w:sz w:val="28"/>
          <w:szCs w:val="28"/>
        </w:rPr>
        <w:t>​</w:t>
      </w:r>
      <w:r w:rsidRPr="00746EC8">
        <w:rPr>
          <w:rFonts w:ascii="Calibri" w:hAnsi="Calibri" w:cs="Cavolini"/>
          <w:b/>
          <w:bCs/>
          <w:sz w:val="28"/>
          <w:szCs w:val="28"/>
        </w:rPr>
        <w:t>Consider the following statements regarding the scientific and mathematical contributions of the Gupta era:</w:t>
      </w:r>
    </w:p>
    <w:p w14:paraId="23FA3E9F" w14:textId="2938D236"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(1)</w:t>
      </w:r>
      <w:r w:rsidRPr="00746EC8">
        <w:rPr>
          <w:rFonts w:ascii="Calibri" w:hAnsi="Calibri" w:cs="Times New Roman"/>
          <w:b/>
          <w:bCs/>
          <w:sz w:val="28"/>
          <w:szCs w:val="28"/>
        </w:rPr>
        <w:t>​</w:t>
      </w:r>
      <w:proofErr w:type="spellStart"/>
      <w:r w:rsidR="00AE7C68" w:rsidRPr="00746EC8">
        <w:rPr>
          <w:rFonts w:ascii="Calibri" w:hAnsi="Calibri" w:cs="Cavolini"/>
          <w:b/>
          <w:bCs/>
          <w:sz w:val="28"/>
          <w:szCs w:val="28"/>
        </w:rPr>
        <w:t>A</w:t>
      </w:r>
      <w:r w:rsidRPr="00746EC8">
        <w:rPr>
          <w:rFonts w:ascii="Calibri" w:hAnsi="Calibri" w:cs="Cavolini"/>
          <w:b/>
          <w:bCs/>
          <w:sz w:val="28"/>
          <w:szCs w:val="28"/>
        </w:rPr>
        <w:t>ryabhața</w:t>
      </w:r>
      <w:proofErr w:type="spellEnd"/>
      <w:r w:rsidRPr="00746EC8">
        <w:rPr>
          <w:rFonts w:ascii="Calibri" w:hAnsi="Calibri" w:cs="Cavolini"/>
          <w:b/>
          <w:bCs/>
          <w:sz w:val="28"/>
          <w:szCs w:val="28"/>
        </w:rPr>
        <w:t xml:space="preserve"> authored </w:t>
      </w:r>
      <w:proofErr w:type="spellStart"/>
      <w:r w:rsidRPr="00746EC8">
        <w:rPr>
          <w:rFonts w:ascii="Calibri" w:hAnsi="Calibri" w:cs="Cavolini"/>
          <w:b/>
          <w:bCs/>
          <w:sz w:val="28"/>
          <w:szCs w:val="28"/>
        </w:rPr>
        <w:t>Āryabha</w:t>
      </w:r>
      <w:r w:rsidRPr="00746EC8">
        <w:rPr>
          <w:rFonts w:ascii="Calibri" w:hAnsi="Calibri" w:cs="Cambria"/>
          <w:b/>
          <w:bCs/>
          <w:sz w:val="28"/>
          <w:szCs w:val="28"/>
        </w:rPr>
        <w:t>ṭ</w:t>
      </w:r>
      <w:r w:rsidRPr="00746EC8">
        <w:rPr>
          <w:rFonts w:ascii="Calibri" w:hAnsi="Calibri" w:cs="Cavolini"/>
          <w:b/>
          <w:bCs/>
          <w:sz w:val="28"/>
          <w:szCs w:val="28"/>
        </w:rPr>
        <w:t>īya</w:t>
      </w:r>
      <w:proofErr w:type="spellEnd"/>
      <w:r w:rsidRPr="00746EC8">
        <w:rPr>
          <w:rFonts w:ascii="Calibri" w:hAnsi="Calibri" w:cs="Cavolini"/>
          <w:b/>
          <w:bCs/>
          <w:sz w:val="28"/>
          <w:szCs w:val="28"/>
        </w:rPr>
        <w:t xml:space="preserve">, proposed that the Earth spins on its axis, and provided a remarkably accurate calculation of the length of a year.  </w:t>
      </w:r>
    </w:p>
    <w:p w14:paraId="2962CF43" w14:textId="22421DFE"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(2)</w:t>
      </w:r>
      <w:r w:rsidRPr="00746EC8">
        <w:rPr>
          <w:rFonts w:ascii="Calibri" w:hAnsi="Calibri" w:cs="Times New Roman"/>
          <w:b/>
          <w:bCs/>
          <w:sz w:val="28"/>
          <w:szCs w:val="28"/>
        </w:rPr>
        <w:t>​</w:t>
      </w:r>
      <w:proofErr w:type="spellStart"/>
      <w:r w:rsidRPr="00746EC8">
        <w:rPr>
          <w:rFonts w:ascii="Calibri" w:hAnsi="Calibri" w:cs="Cavolini"/>
          <w:b/>
          <w:bCs/>
          <w:sz w:val="28"/>
          <w:szCs w:val="28"/>
        </w:rPr>
        <w:t>Varāhamihira</w:t>
      </w:r>
      <w:proofErr w:type="spellEnd"/>
      <w:r w:rsidRPr="00746EC8">
        <w:rPr>
          <w:rFonts w:ascii="Calibri" w:hAnsi="Calibri" w:cs="Cavolini"/>
          <w:b/>
          <w:bCs/>
          <w:sz w:val="28"/>
          <w:szCs w:val="28"/>
        </w:rPr>
        <w:t xml:space="preserve"> wrote the </w:t>
      </w:r>
      <w:proofErr w:type="spellStart"/>
      <w:r w:rsidRPr="00746EC8">
        <w:rPr>
          <w:rFonts w:ascii="Calibri" w:hAnsi="Calibri" w:cs="Cavolini"/>
          <w:b/>
          <w:bCs/>
          <w:sz w:val="28"/>
          <w:szCs w:val="28"/>
        </w:rPr>
        <w:t>encyclopedic</w:t>
      </w:r>
      <w:proofErr w:type="spellEnd"/>
      <w:r w:rsidRPr="00746EC8">
        <w:rPr>
          <w:rFonts w:ascii="Calibri" w:hAnsi="Calibri" w:cs="Cavolini"/>
          <w:b/>
          <w:bCs/>
          <w:sz w:val="28"/>
          <w:szCs w:val="28"/>
        </w:rPr>
        <w:t xml:space="preserve"> work </w:t>
      </w:r>
      <w:proofErr w:type="spellStart"/>
      <w:r w:rsidRPr="00746EC8">
        <w:rPr>
          <w:rFonts w:ascii="Calibri" w:hAnsi="Calibri" w:cs="Cavolini"/>
          <w:b/>
          <w:bCs/>
          <w:sz w:val="28"/>
          <w:szCs w:val="28"/>
        </w:rPr>
        <w:t>Brihat</w:t>
      </w:r>
      <w:proofErr w:type="spellEnd"/>
      <w:r w:rsidRPr="00746EC8">
        <w:rPr>
          <w:rFonts w:ascii="Calibri" w:hAnsi="Calibri" w:cs="Cavolini"/>
          <w:b/>
          <w:bCs/>
          <w:sz w:val="28"/>
          <w:szCs w:val="28"/>
        </w:rPr>
        <w:t xml:space="preserve"> </w:t>
      </w:r>
      <w:proofErr w:type="spellStart"/>
      <w:r w:rsidRPr="00746EC8">
        <w:rPr>
          <w:rFonts w:ascii="Calibri" w:hAnsi="Calibri" w:cs="Cavolini"/>
          <w:b/>
          <w:bCs/>
          <w:sz w:val="28"/>
          <w:szCs w:val="28"/>
        </w:rPr>
        <w:t>Samhitā</w:t>
      </w:r>
      <w:proofErr w:type="spellEnd"/>
      <w:r w:rsidRPr="00746EC8">
        <w:rPr>
          <w:rFonts w:ascii="Calibri" w:hAnsi="Calibri" w:cs="Cavolini"/>
          <w:b/>
          <w:bCs/>
          <w:sz w:val="28"/>
          <w:szCs w:val="28"/>
        </w:rPr>
        <w:t xml:space="preserve">, which covered subjects ranging from astronomy and architecture to weather forecasting and farming.  </w:t>
      </w:r>
    </w:p>
    <w:p w14:paraId="4EB600ED"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(3)</w:t>
      </w:r>
      <w:r w:rsidRPr="00746EC8">
        <w:rPr>
          <w:rFonts w:ascii="Calibri" w:hAnsi="Calibri" w:cs="Times New Roman"/>
          <w:b/>
          <w:bCs/>
          <w:sz w:val="28"/>
          <w:szCs w:val="28"/>
        </w:rPr>
        <w:t>​</w:t>
      </w:r>
      <w:r w:rsidRPr="00746EC8">
        <w:rPr>
          <w:rFonts w:ascii="Calibri" w:hAnsi="Calibri" w:cs="Cavolini"/>
          <w:b/>
          <w:bCs/>
          <w:sz w:val="28"/>
          <w:szCs w:val="28"/>
        </w:rPr>
        <w:t xml:space="preserve">Traditional systems of medicine like Ayurveda, including texts such as the </w:t>
      </w:r>
      <w:proofErr w:type="spellStart"/>
      <w:r w:rsidRPr="00746EC8">
        <w:rPr>
          <w:rFonts w:ascii="Calibri" w:hAnsi="Calibri" w:cs="Cavolini"/>
          <w:b/>
          <w:bCs/>
          <w:sz w:val="28"/>
          <w:szCs w:val="28"/>
        </w:rPr>
        <w:t>Charaka</w:t>
      </w:r>
      <w:proofErr w:type="spellEnd"/>
      <w:r w:rsidRPr="00746EC8">
        <w:rPr>
          <w:rFonts w:ascii="Calibri" w:hAnsi="Calibri" w:cs="Cavolini"/>
          <w:b/>
          <w:bCs/>
          <w:sz w:val="28"/>
          <w:szCs w:val="28"/>
        </w:rPr>
        <w:t xml:space="preserve"> </w:t>
      </w:r>
      <w:proofErr w:type="spellStart"/>
      <w:r w:rsidRPr="00746EC8">
        <w:rPr>
          <w:rFonts w:ascii="Calibri" w:hAnsi="Calibri" w:cs="Cavolini"/>
          <w:b/>
          <w:bCs/>
          <w:sz w:val="28"/>
          <w:szCs w:val="28"/>
        </w:rPr>
        <w:t>Samhitā</w:t>
      </w:r>
      <w:proofErr w:type="spellEnd"/>
      <w:r w:rsidRPr="00746EC8">
        <w:rPr>
          <w:rFonts w:ascii="Calibri" w:hAnsi="Calibri" w:cs="Cavolini"/>
          <w:b/>
          <w:bCs/>
          <w:sz w:val="28"/>
          <w:szCs w:val="28"/>
        </w:rPr>
        <w:t xml:space="preserve"> and </w:t>
      </w:r>
      <w:proofErr w:type="spellStart"/>
      <w:r w:rsidRPr="00746EC8">
        <w:rPr>
          <w:rFonts w:ascii="Calibri" w:hAnsi="Calibri" w:cs="Cavolini"/>
          <w:b/>
          <w:bCs/>
          <w:sz w:val="28"/>
          <w:szCs w:val="28"/>
        </w:rPr>
        <w:t>Sushruta</w:t>
      </w:r>
      <w:proofErr w:type="spellEnd"/>
      <w:r w:rsidRPr="00746EC8">
        <w:rPr>
          <w:rFonts w:ascii="Calibri" w:hAnsi="Calibri" w:cs="Cavolini"/>
          <w:b/>
          <w:bCs/>
          <w:sz w:val="28"/>
          <w:szCs w:val="28"/>
        </w:rPr>
        <w:t xml:space="preserve"> </w:t>
      </w:r>
      <w:proofErr w:type="spellStart"/>
      <w:r w:rsidRPr="00746EC8">
        <w:rPr>
          <w:rFonts w:ascii="Calibri" w:hAnsi="Calibri" w:cs="Cavolini"/>
          <w:b/>
          <w:bCs/>
          <w:sz w:val="28"/>
          <w:szCs w:val="28"/>
        </w:rPr>
        <w:t>Samhitā</w:t>
      </w:r>
      <w:proofErr w:type="spellEnd"/>
      <w:r w:rsidRPr="00746EC8">
        <w:rPr>
          <w:rFonts w:ascii="Calibri" w:hAnsi="Calibri" w:cs="Cavolini"/>
          <w:b/>
          <w:bCs/>
          <w:sz w:val="28"/>
          <w:szCs w:val="28"/>
        </w:rPr>
        <w:t xml:space="preserve">, were codified and given their final shape during this period.  </w:t>
      </w:r>
    </w:p>
    <w:p w14:paraId="374E57CB"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Which of the statements given above are correct?</w:t>
      </w:r>
    </w:p>
    <w:p w14:paraId="538ADC77"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(a) 1 and 2 only</w:t>
      </w:r>
    </w:p>
    <w:p w14:paraId="11389348"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(b) 2 and 3 only</w:t>
      </w:r>
    </w:p>
    <w:p w14:paraId="4276E0A9"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(c) 1 and 3 only</w:t>
      </w:r>
    </w:p>
    <w:p w14:paraId="65959360"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(d) 1, 2, and 3</w:t>
      </w:r>
    </w:p>
    <w:p w14:paraId="3643BDDD" w14:textId="77777777" w:rsidR="00A7396C" w:rsidRPr="00746EC8" w:rsidRDefault="00A7396C" w:rsidP="00A7396C">
      <w:pPr>
        <w:rPr>
          <w:rFonts w:ascii="Calibri" w:hAnsi="Calibri" w:cs="Cavolini"/>
          <w:b/>
          <w:bCs/>
          <w:sz w:val="28"/>
          <w:szCs w:val="28"/>
        </w:rPr>
      </w:pPr>
    </w:p>
    <w:p w14:paraId="5FD7A804"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lastRenderedPageBreak/>
        <w:t>​</w:t>
      </w:r>
      <w:r w:rsidRPr="00746EC8">
        <w:rPr>
          <w:rFonts w:ascii="Calibri" w:hAnsi="Calibri" w:cs="Cavolini"/>
          <w:b/>
          <w:bCs/>
          <w:sz w:val="28"/>
          <w:szCs w:val="28"/>
        </w:rPr>
        <w:t>6.</w:t>
      </w:r>
      <w:r w:rsidRPr="00746EC8">
        <w:rPr>
          <w:rFonts w:ascii="Calibri" w:hAnsi="Calibri" w:cs="Times New Roman"/>
          <w:b/>
          <w:bCs/>
          <w:sz w:val="28"/>
          <w:szCs w:val="28"/>
        </w:rPr>
        <w:t>​</w:t>
      </w:r>
      <w:proofErr w:type="spellStart"/>
      <w:r w:rsidRPr="00746EC8">
        <w:rPr>
          <w:rFonts w:ascii="Calibri" w:hAnsi="Calibri" w:cs="Cavolini"/>
          <w:b/>
          <w:bCs/>
          <w:sz w:val="28"/>
          <w:szCs w:val="28"/>
        </w:rPr>
        <w:t>Prabhāvatī</w:t>
      </w:r>
      <w:proofErr w:type="spellEnd"/>
      <w:r w:rsidRPr="00746EC8">
        <w:rPr>
          <w:rFonts w:ascii="Calibri" w:hAnsi="Calibri" w:cs="Cavolini"/>
          <w:b/>
          <w:bCs/>
          <w:sz w:val="28"/>
          <w:szCs w:val="28"/>
        </w:rPr>
        <w:t xml:space="preserve"> Gupta, the daughter of Chandragupta II, played a crucial political role in the </w:t>
      </w:r>
      <w:proofErr w:type="spellStart"/>
      <w:r w:rsidRPr="00746EC8">
        <w:rPr>
          <w:rFonts w:ascii="Calibri" w:hAnsi="Calibri" w:cs="Cavolini"/>
          <w:b/>
          <w:bCs/>
          <w:sz w:val="28"/>
          <w:szCs w:val="28"/>
        </w:rPr>
        <w:t>Vākā</w:t>
      </w:r>
      <w:r w:rsidRPr="00746EC8">
        <w:rPr>
          <w:rFonts w:ascii="Calibri" w:hAnsi="Calibri" w:cs="Cambria"/>
          <w:b/>
          <w:bCs/>
          <w:sz w:val="28"/>
          <w:szCs w:val="28"/>
        </w:rPr>
        <w:t>ṭ</w:t>
      </w:r>
      <w:r w:rsidRPr="00746EC8">
        <w:rPr>
          <w:rFonts w:ascii="Calibri" w:hAnsi="Calibri" w:cs="Cavolini"/>
          <w:b/>
          <w:bCs/>
          <w:sz w:val="28"/>
          <w:szCs w:val="28"/>
        </w:rPr>
        <w:t>aka</w:t>
      </w:r>
      <w:proofErr w:type="spellEnd"/>
      <w:r w:rsidRPr="00746EC8">
        <w:rPr>
          <w:rFonts w:ascii="Calibri" w:hAnsi="Calibri" w:cs="Cavolini"/>
          <w:b/>
          <w:bCs/>
          <w:sz w:val="28"/>
          <w:szCs w:val="28"/>
        </w:rPr>
        <w:t xml:space="preserve"> kingdom. If a historian wants to understand how matrimonial alliances strengthened imperial boundaries without direct central annexation, which administrative feature of her rule provides the strongest evidence?</w:t>
      </w:r>
    </w:p>
    <w:p w14:paraId="6F558E65"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 xml:space="preserve">(a) Her adoption of the title </w:t>
      </w:r>
      <w:proofErr w:type="spellStart"/>
      <w:r w:rsidRPr="00746EC8">
        <w:rPr>
          <w:rFonts w:ascii="Calibri" w:hAnsi="Calibri" w:cs="Cavolini"/>
          <w:b/>
          <w:bCs/>
          <w:sz w:val="28"/>
          <w:szCs w:val="28"/>
        </w:rPr>
        <w:t>Mahārājadhirāja</w:t>
      </w:r>
      <w:proofErr w:type="spellEnd"/>
    </w:p>
    <w:p w14:paraId="4044BCF1"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 xml:space="preserve">(b) Her role as a regent queen maintaining strong ties with her paternal Gupta family while governing the </w:t>
      </w:r>
      <w:proofErr w:type="spellStart"/>
      <w:r w:rsidRPr="00746EC8">
        <w:rPr>
          <w:rFonts w:ascii="Calibri" w:hAnsi="Calibri" w:cs="Cavolini"/>
          <w:b/>
          <w:bCs/>
          <w:sz w:val="28"/>
          <w:szCs w:val="28"/>
        </w:rPr>
        <w:t>Vākā</w:t>
      </w:r>
      <w:r w:rsidRPr="00746EC8">
        <w:rPr>
          <w:rFonts w:ascii="Calibri" w:hAnsi="Calibri" w:cs="Cambria"/>
          <w:b/>
          <w:bCs/>
          <w:sz w:val="28"/>
          <w:szCs w:val="28"/>
        </w:rPr>
        <w:t>ṭ</w:t>
      </w:r>
      <w:r w:rsidRPr="00746EC8">
        <w:rPr>
          <w:rFonts w:ascii="Calibri" w:hAnsi="Calibri" w:cs="Cavolini"/>
          <w:b/>
          <w:bCs/>
          <w:sz w:val="28"/>
          <w:szCs w:val="28"/>
        </w:rPr>
        <w:t>aka</w:t>
      </w:r>
      <w:proofErr w:type="spellEnd"/>
      <w:r w:rsidRPr="00746EC8">
        <w:rPr>
          <w:rFonts w:ascii="Calibri" w:hAnsi="Calibri" w:cs="Cavolini"/>
          <w:b/>
          <w:bCs/>
          <w:sz w:val="28"/>
          <w:szCs w:val="28"/>
        </w:rPr>
        <w:t xml:space="preserve"> kingdom</w:t>
      </w:r>
    </w:p>
    <w:p w14:paraId="281133F5"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 xml:space="preserve">(c) Her personal composition of classical Sanskrit poetry equivalent to </w:t>
      </w:r>
      <w:proofErr w:type="spellStart"/>
      <w:r w:rsidRPr="00746EC8">
        <w:rPr>
          <w:rFonts w:ascii="Calibri" w:hAnsi="Calibri" w:cs="Cavolini"/>
          <w:b/>
          <w:bCs/>
          <w:sz w:val="28"/>
          <w:szCs w:val="28"/>
        </w:rPr>
        <w:t>Kālidāsa’s</w:t>
      </w:r>
      <w:proofErr w:type="spellEnd"/>
      <w:r w:rsidRPr="00746EC8">
        <w:rPr>
          <w:rFonts w:ascii="Calibri" w:hAnsi="Calibri" w:cs="Cavolini"/>
          <w:b/>
          <w:bCs/>
          <w:sz w:val="28"/>
          <w:szCs w:val="28"/>
        </w:rPr>
        <w:t xml:space="preserve"> works</w:t>
      </w:r>
    </w:p>
    <w:p w14:paraId="3702FFA4"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 xml:space="preserve">(d) Her direct command over the </w:t>
      </w:r>
      <w:proofErr w:type="spellStart"/>
      <w:r w:rsidRPr="00746EC8">
        <w:rPr>
          <w:rFonts w:ascii="Calibri" w:hAnsi="Calibri" w:cs="Cavolini"/>
          <w:b/>
          <w:bCs/>
          <w:sz w:val="28"/>
          <w:szCs w:val="28"/>
        </w:rPr>
        <w:t>Hū</w:t>
      </w:r>
      <w:r w:rsidRPr="00746EC8">
        <w:rPr>
          <w:rFonts w:ascii="Calibri" w:hAnsi="Calibri" w:cs="Cambria"/>
          <w:b/>
          <w:bCs/>
          <w:sz w:val="28"/>
          <w:szCs w:val="28"/>
        </w:rPr>
        <w:t>ṇ</w:t>
      </w:r>
      <w:r w:rsidRPr="00746EC8">
        <w:rPr>
          <w:rFonts w:ascii="Calibri" w:hAnsi="Calibri" w:cs="Cavolini"/>
          <w:b/>
          <w:bCs/>
          <w:sz w:val="28"/>
          <w:szCs w:val="28"/>
        </w:rPr>
        <w:t>a</w:t>
      </w:r>
      <w:proofErr w:type="spellEnd"/>
      <w:r w:rsidRPr="00746EC8">
        <w:rPr>
          <w:rFonts w:ascii="Calibri" w:hAnsi="Calibri" w:cs="Cavolini"/>
          <w:b/>
          <w:bCs/>
          <w:sz w:val="28"/>
          <w:szCs w:val="28"/>
        </w:rPr>
        <w:t xml:space="preserve"> tribal armies in Central Asia  </w:t>
      </w:r>
    </w:p>
    <w:p w14:paraId="091614EB" w14:textId="77777777" w:rsidR="00A7396C" w:rsidRPr="00746EC8" w:rsidRDefault="00A7396C" w:rsidP="00A7396C">
      <w:pPr>
        <w:rPr>
          <w:rFonts w:ascii="Calibri" w:hAnsi="Calibri" w:cs="Cavolini"/>
          <w:b/>
          <w:bCs/>
          <w:sz w:val="28"/>
          <w:szCs w:val="28"/>
        </w:rPr>
      </w:pPr>
    </w:p>
    <w:p w14:paraId="2F2D22C9"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 xml:space="preserve">7. </w:t>
      </w:r>
      <w:r w:rsidRPr="00746EC8">
        <w:rPr>
          <w:rFonts w:ascii="Calibri" w:hAnsi="Calibri" w:cs="Times New Roman"/>
          <w:b/>
          <w:bCs/>
          <w:sz w:val="28"/>
          <w:szCs w:val="28"/>
        </w:rPr>
        <w:t>​</w:t>
      </w:r>
      <w:r w:rsidRPr="00746EC8">
        <w:rPr>
          <w:rFonts w:ascii="Calibri" w:hAnsi="Calibri" w:cs="Cavolini"/>
          <w:b/>
          <w:bCs/>
          <w:sz w:val="28"/>
          <w:szCs w:val="28"/>
        </w:rPr>
        <w:t xml:space="preserve">An environmental science class is studying why modern iron structures corrode quickly in rain compared to ancient </w:t>
      </w:r>
      <w:proofErr w:type="spellStart"/>
      <w:r w:rsidRPr="00746EC8">
        <w:rPr>
          <w:rFonts w:ascii="Calibri" w:hAnsi="Calibri" w:cs="Cavolini"/>
          <w:b/>
          <w:bCs/>
          <w:sz w:val="28"/>
          <w:szCs w:val="28"/>
        </w:rPr>
        <w:t>artifacts</w:t>
      </w:r>
      <w:proofErr w:type="spellEnd"/>
      <w:r w:rsidRPr="00746EC8">
        <w:rPr>
          <w:rFonts w:ascii="Calibri" w:hAnsi="Calibri" w:cs="Cavolini"/>
          <w:b/>
          <w:bCs/>
          <w:sz w:val="28"/>
          <w:szCs w:val="28"/>
        </w:rPr>
        <w:t xml:space="preserve">. Based on historical and scientific findings from the Gupta era, what property explains the survival of the </w:t>
      </w:r>
      <w:proofErr w:type="spellStart"/>
      <w:r w:rsidRPr="00746EC8">
        <w:rPr>
          <w:rFonts w:ascii="Calibri" w:hAnsi="Calibri" w:cs="Cavolini"/>
          <w:b/>
          <w:bCs/>
          <w:sz w:val="28"/>
          <w:szCs w:val="28"/>
        </w:rPr>
        <w:t>Mehrauli</w:t>
      </w:r>
      <w:proofErr w:type="spellEnd"/>
      <w:r w:rsidRPr="00746EC8">
        <w:rPr>
          <w:rFonts w:ascii="Calibri" w:hAnsi="Calibri" w:cs="Cavolini"/>
          <w:b/>
          <w:bCs/>
          <w:sz w:val="28"/>
          <w:szCs w:val="28"/>
        </w:rPr>
        <w:t xml:space="preserve"> Iron Pillar under the open sky?</w:t>
      </w:r>
    </w:p>
    <w:p w14:paraId="719C4153"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(a) The pillar is made of pure, unalloyed gold and copper coating.</w:t>
      </w:r>
    </w:p>
    <w:p w14:paraId="1282F1DC"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(b) A unique thin protective layer formed by a special composition of iron and atmospheric oxygen prevents corrosion.</w:t>
      </w:r>
    </w:p>
    <w:p w14:paraId="44853D31"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(c) The dry climate of Delhi completely prevents oxidation of any metal.</w:t>
      </w:r>
    </w:p>
    <w:p w14:paraId="46896A73"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 xml:space="preserve">(d) The pillar was continuously coated with plant oils and animal fats by temple priests.  </w:t>
      </w:r>
    </w:p>
    <w:p w14:paraId="20C59BF7" w14:textId="77777777" w:rsidR="00A7396C" w:rsidRPr="00746EC8" w:rsidRDefault="00A7396C" w:rsidP="00A7396C">
      <w:pPr>
        <w:rPr>
          <w:rFonts w:ascii="Calibri" w:hAnsi="Calibri" w:cs="Cavolini"/>
          <w:b/>
          <w:bCs/>
          <w:sz w:val="28"/>
          <w:szCs w:val="28"/>
        </w:rPr>
      </w:pPr>
    </w:p>
    <w:p w14:paraId="57FD1291"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8.</w:t>
      </w:r>
      <w:r w:rsidRPr="00746EC8">
        <w:rPr>
          <w:rFonts w:ascii="Calibri" w:hAnsi="Calibri" w:cs="Times New Roman"/>
          <w:b/>
          <w:bCs/>
          <w:sz w:val="28"/>
          <w:szCs w:val="28"/>
        </w:rPr>
        <w:t>​</w:t>
      </w:r>
      <w:r w:rsidRPr="00746EC8">
        <w:rPr>
          <w:rFonts w:ascii="Calibri" w:hAnsi="Calibri" w:cs="Cavolini"/>
          <w:b/>
          <w:bCs/>
          <w:sz w:val="28"/>
          <w:szCs w:val="28"/>
        </w:rPr>
        <w:t>Arrange the following historical events and developments related to the Gupta and contemporary eras in chronological order:</w:t>
      </w:r>
    </w:p>
    <w:p w14:paraId="22BE3B97"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(1)</w:t>
      </w:r>
      <w:r w:rsidRPr="00746EC8">
        <w:rPr>
          <w:rFonts w:ascii="Calibri" w:hAnsi="Calibri" w:cs="Times New Roman"/>
          <w:b/>
          <w:bCs/>
          <w:sz w:val="28"/>
          <w:szCs w:val="28"/>
        </w:rPr>
        <w:t>​</w:t>
      </w:r>
      <w:r w:rsidRPr="00746EC8">
        <w:rPr>
          <w:rFonts w:ascii="Calibri" w:hAnsi="Calibri" w:cs="Cavolini"/>
          <w:b/>
          <w:bCs/>
          <w:sz w:val="28"/>
          <w:szCs w:val="28"/>
        </w:rPr>
        <w:t xml:space="preserve">Visit of the Chinese pilgrim </w:t>
      </w:r>
      <w:proofErr w:type="spellStart"/>
      <w:r w:rsidRPr="00746EC8">
        <w:rPr>
          <w:rFonts w:ascii="Calibri" w:hAnsi="Calibri" w:cs="Cavolini"/>
          <w:b/>
          <w:bCs/>
          <w:sz w:val="28"/>
          <w:szCs w:val="28"/>
        </w:rPr>
        <w:t>Faxian</w:t>
      </w:r>
      <w:proofErr w:type="spellEnd"/>
      <w:r w:rsidRPr="00746EC8">
        <w:rPr>
          <w:rFonts w:ascii="Calibri" w:hAnsi="Calibri" w:cs="Cavolini"/>
          <w:b/>
          <w:bCs/>
          <w:sz w:val="28"/>
          <w:szCs w:val="28"/>
        </w:rPr>
        <w:t xml:space="preserve"> to India  </w:t>
      </w:r>
    </w:p>
    <w:p w14:paraId="7700CD72"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lastRenderedPageBreak/>
        <w:t>(2)</w:t>
      </w:r>
      <w:r w:rsidRPr="00746EC8">
        <w:rPr>
          <w:rFonts w:ascii="Calibri" w:hAnsi="Calibri" w:cs="Times New Roman"/>
          <w:b/>
          <w:bCs/>
          <w:sz w:val="28"/>
          <w:szCs w:val="28"/>
        </w:rPr>
        <w:t>​</w:t>
      </w:r>
      <w:r w:rsidRPr="00746EC8">
        <w:rPr>
          <w:rFonts w:ascii="Calibri" w:hAnsi="Calibri" w:cs="Cavolini"/>
          <w:b/>
          <w:bCs/>
          <w:sz w:val="28"/>
          <w:szCs w:val="28"/>
        </w:rPr>
        <w:t>Reign of Chandragupta II (</w:t>
      </w:r>
      <w:proofErr w:type="spellStart"/>
      <w:r w:rsidRPr="00746EC8">
        <w:rPr>
          <w:rFonts w:ascii="Calibri" w:hAnsi="Calibri" w:cs="Cavolini"/>
          <w:b/>
          <w:bCs/>
          <w:sz w:val="28"/>
          <w:szCs w:val="28"/>
        </w:rPr>
        <w:t>Vikramaditya</w:t>
      </w:r>
      <w:proofErr w:type="spellEnd"/>
      <w:r w:rsidRPr="00746EC8">
        <w:rPr>
          <w:rFonts w:ascii="Calibri" w:hAnsi="Calibri" w:cs="Cavolini"/>
          <w:b/>
          <w:bCs/>
          <w:sz w:val="28"/>
          <w:szCs w:val="28"/>
        </w:rPr>
        <w:t xml:space="preserve">) and erection/presence of the Iron Pillar  </w:t>
      </w:r>
    </w:p>
    <w:p w14:paraId="74D67417"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(3)</w:t>
      </w:r>
      <w:r w:rsidRPr="00746EC8">
        <w:rPr>
          <w:rFonts w:ascii="Calibri" w:hAnsi="Calibri" w:cs="Times New Roman"/>
          <w:b/>
          <w:bCs/>
          <w:sz w:val="28"/>
          <w:szCs w:val="28"/>
        </w:rPr>
        <w:t>​</w:t>
      </w:r>
      <w:r w:rsidRPr="00746EC8">
        <w:rPr>
          <w:rFonts w:ascii="Calibri" w:hAnsi="Calibri" w:cs="Cavolini"/>
          <w:b/>
          <w:bCs/>
          <w:sz w:val="28"/>
          <w:szCs w:val="28"/>
        </w:rPr>
        <w:t xml:space="preserve">Flourishing of </w:t>
      </w:r>
      <w:proofErr w:type="spellStart"/>
      <w:r w:rsidRPr="00746EC8">
        <w:rPr>
          <w:rFonts w:ascii="Calibri" w:hAnsi="Calibri" w:cs="Cavolini"/>
          <w:b/>
          <w:bCs/>
          <w:sz w:val="28"/>
          <w:szCs w:val="28"/>
        </w:rPr>
        <w:t>Āryabhața's</w:t>
      </w:r>
      <w:proofErr w:type="spellEnd"/>
      <w:r w:rsidRPr="00746EC8">
        <w:rPr>
          <w:rFonts w:ascii="Calibri" w:hAnsi="Calibri" w:cs="Cavolini"/>
          <w:b/>
          <w:bCs/>
          <w:sz w:val="28"/>
          <w:szCs w:val="28"/>
        </w:rPr>
        <w:t xml:space="preserve"> mathematical and astronomical works around </w:t>
      </w:r>
      <w:proofErr w:type="spellStart"/>
      <w:r w:rsidRPr="00746EC8">
        <w:rPr>
          <w:rFonts w:ascii="Calibri" w:hAnsi="Calibri" w:cs="Cavolini"/>
          <w:b/>
          <w:bCs/>
          <w:sz w:val="28"/>
          <w:szCs w:val="28"/>
        </w:rPr>
        <w:t>Kusumapura</w:t>
      </w:r>
      <w:proofErr w:type="spellEnd"/>
      <w:r w:rsidRPr="00746EC8">
        <w:rPr>
          <w:rFonts w:ascii="Calibri" w:hAnsi="Calibri" w:cs="Cavolini"/>
          <w:b/>
          <w:bCs/>
          <w:sz w:val="28"/>
          <w:szCs w:val="28"/>
        </w:rPr>
        <w:t xml:space="preserve">  </w:t>
      </w:r>
    </w:p>
    <w:p w14:paraId="623082ED"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(4)</w:t>
      </w:r>
      <w:r w:rsidRPr="00746EC8">
        <w:rPr>
          <w:rFonts w:ascii="Calibri" w:hAnsi="Calibri" w:cs="Times New Roman"/>
          <w:b/>
          <w:bCs/>
          <w:sz w:val="28"/>
          <w:szCs w:val="28"/>
        </w:rPr>
        <w:t>​</w:t>
      </w:r>
      <w:r w:rsidRPr="00746EC8">
        <w:rPr>
          <w:rFonts w:ascii="Calibri" w:hAnsi="Calibri" w:cs="Cavolini"/>
          <w:b/>
          <w:bCs/>
          <w:sz w:val="28"/>
          <w:szCs w:val="28"/>
        </w:rPr>
        <w:t xml:space="preserve">Rise of the Gupta dynasty and early consolidation under regional rulers in Uttar Pradesh  </w:t>
      </w:r>
    </w:p>
    <w:p w14:paraId="7A1B9F93"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Options:</w:t>
      </w:r>
    </w:p>
    <w:p w14:paraId="10C5D6AC"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(a) 4, 2, 1, 3</w:t>
      </w:r>
    </w:p>
    <w:p w14:paraId="10C9392A"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(b) 2, 4, 1, 3</w:t>
      </w:r>
    </w:p>
    <w:p w14:paraId="12A2A7F9"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(c) 4, 1, 2, 3</w:t>
      </w:r>
    </w:p>
    <w:p w14:paraId="0512B947" w14:textId="77777777" w:rsidR="00A7396C" w:rsidRPr="00746EC8" w:rsidRDefault="00A7396C" w:rsidP="00A7396C">
      <w:pPr>
        <w:rPr>
          <w:rFonts w:ascii="Calibri" w:hAnsi="Calibri" w:cs="Cavolini"/>
          <w:b/>
          <w:bCs/>
          <w:sz w:val="28"/>
          <w:szCs w:val="28"/>
        </w:rPr>
      </w:pPr>
      <w:r w:rsidRPr="00746EC8">
        <w:rPr>
          <w:rFonts w:ascii="Calibri" w:hAnsi="Calibri" w:cs="Cavolini"/>
          <w:b/>
          <w:bCs/>
          <w:sz w:val="28"/>
          <w:szCs w:val="28"/>
        </w:rPr>
        <w:t>(d) 1, 4, 3, 2</w:t>
      </w:r>
    </w:p>
    <w:p w14:paraId="3A5A86A6" w14:textId="77777777" w:rsidR="00A7396C" w:rsidRPr="00746EC8" w:rsidRDefault="00A7396C" w:rsidP="00A7396C">
      <w:pPr>
        <w:rPr>
          <w:rFonts w:ascii="Calibri" w:hAnsi="Calibri" w:cs="Cavolini"/>
          <w:b/>
          <w:bCs/>
          <w:sz w:val="28"/>
          <w:szCs w:val="28"/>
        </w:rPr>
      </w:pPr>
    </w:p>
    <w:p w14:paraId="3DEC6E70"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Subjective Questions</w:t>
      </w:r>
    </w:p>
    <w:p w14:paraId="32559A40"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 xml:space="preserve">9. </w:t>
      </w:r>
      <w:r w:rsidRPr="00746EC8">
        <w:rPr>
          <w:rFonts w:ascii="Calibri" w:hAnsi="Calibri" w:cs="Times New Roman"/>
          <w:b/>
          <w:bCs/>
          <w:sz w:val="28"/>
          <w:szCs w:val="28"/>
        </w:rPr>
        <w:t>​</w:t>
      </w:r>
      <w:r w:rsidRPr="00746EC8">
        <w:rPr>
          <w:rFonts w:ascii="Calibri" w:hAnsi="Calibri" w:cs="Cavolini"/>
          <w:b/>
          <w:bCs/>
          <w:sz w:val="28"/>
          <w:szCs w:val="28"/>
        </w:rPr>
        <w:t xml:space="preserve">Name the prominent titles adopted by Gupta rulers. How did these titles reflect a shift in political authority compared to earlier rulers?  </w:t>
      </w:r>
    </w:p>
    <w:p w14:paraId="190B61BE" w14:textId="77777777" w:rsidR="00A7396C" w:rsidRPr="00746EC8" w:rsidRDefault="00A7396C" w:rsidP="00A7396C">
      <w:pPr>
        <w:rPr>
          <w:rFonts w:ascii="Calibri" w:hAnsi="Calibri" w:cs="Cavolini"/>
          <w:b/>
          <w:bCs/>
          <w:sz w:val="28"/>
          <w:szCs w:val="28"/>
        </w:rPr>
      </w:pPr>
    </w:p>
    <w:p w14:paraId="64B17D5A"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 xml:space="preserve">10. </w:t>
      </w:r>
      <w:r w:rsidRPr="00746EC8">
        <w:rPr>
          <w:rFonts w:ascii="Calibri" w:hAnsi="Calibri" w:cs="Times New Roman"/>
          <w:b/>
          <w:bCs/>
          <w:sz w:val="28"/>
          <w:szCs w:val="28"/>
        </w:rPr>
        <w:t>​</w:t>
      </w:r>
      <w:r w:rsidRPr="00746EC8">
        <w:rPr>
          <w:rFonts w:ascii="Calibri" w:hAnsi="Calibri" w:cs="Cavolini"/>
          <w:b/>
          <w:bCs/>
          <w:sz w:val="28"/>
          <w:szCs w:val="28"/>
        </w:rPr>
        <w:t xml:space="preserve">What were the primary sources of revenue for the Gupta Empire? How was this collected revenue utilized by the state?  </w:t>
      </w:r>
    </w:p>
    <w:p w14:paraId="0822E2E7" w14:textId="77777777" w:rsidR="00A7396C" w:rsidRPr="00746EC8" w:rsidRDefault="00A7396C" w:rsidP="00A7396C">
      <w:pPr>
        <w:rPr>
          <w:rFonts w:ascii="Calibri" w:hAnsi="Calibri" w:cs="Cavolini"/>
          <w:b/>
          <w:bCs/>
          <w:sz w:val="28"/>
          <w:szCs w:val="28"/>
        </w:rPr>
      </w:pPr>
    </w:p>
    <w:p w14:paraId="3D677F66"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 xml:space="preserve">11. Identify the geographical location and historical significance of the </w:t>
      </w:r>
      <w:proofErr w:type="spellStart"/>
      <w:r w:rsidRPr="00746EC8">
        <w:rPr>
          <w:rFonts w:ascii="Calibri" w:hAnsi="Calibri" w:cs="Cavolini"/>
          <w:b/>
          <w:bCs/>
          <w:sz w:val="28"/>
          <w:szCs w:val="28"/>
        </w:rPr>
        <w:t>Kāmarūpa</w:t>
      </w:r>
      <w:proofErr w:type="spellEnd"/>
      <w:r w:rsidRPr="00746EC8">
        <w:rPr>
          <w:rFonts w:ascii="Calibri" w:hAnsi="Calibri" w:cs="Cavolini"/>
          <w:b/>
          <w:bCs/>
          <w:sz w:val="28"/>
          <w:szCs w:val="28"/>
        </w:rPr>
        <w:t xml:space="preserve"> kingdom during the Gupta period.  </w:t>
      </w:r>
    </w:p>
    <w:p w14:paraId="468F50D5" w14:textId="77777777" w:rsidR="00A7396C" w:rsidRPr="00746EC8" w:rsidRDefault="00A7396C" w:rsidP="00A7396C">
      <w:pPr>
        <w:rPr>
          <w:rFonts w:ascii="Calibri" w:hAnsi="Calibri" w:cs="Cavolini"/>
          <w:b/>
          <w:bCs/>
          <w:sz w:val="28"/>
          <w:szCs w:val="28"/>
        </w:rPr>
      </w:pPr>
    </w:p>
    <w:p w14:paraId="031CE0FC"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12.</w:t>
      </w:r>
      <w:r w:rsidRPr="00746EC8">
        <w:rPr>
          <w:rFonts w:ascii="Calibri" w:hAnsi="Calibri" w:cs="Times New Roman"/>
          <w:b/>
          <w:bCs/>
          <w:sz w:val="28"/>
          <w:szCs w:val="28"/>
        </w:rPr>
        <w:t>​</w:t>
      </w:r>
      <w:r w:rsidRPr="00746EC8">
        <w:rPr>
          <w:rFonts w:ascii="Calibri" w:hAnsi="Calibri" w:cs="Cavolini"/>
          <w:b/>
          <w:bCs/>
          <w:sz w:val="28"/>
          <w:szCs w:val="28"/>
        </w:rPr>
        <w:t xml:space="preserve">Briefly describe the role and significance of </w:t>
      </w:r>
      <w:proofErr w:type="spellStart"/>
      <w:r w:rsidRPr="00746EC8">
        <w:rPr>
          <w:rFonts w:ascii="Calibri" w:hAnsi="Calibri" w:cs="Cavolini"/>
          <w:b/>
          <w:bCs/>
          <w:sz w:val="28"/>
          <w:szCs w:val="28"/>
        </w:rPr>
        <w:t>Nālandā</w:t>
      </w:r>
      <w:proofErr w:type="spellEnd"/>
      <w:r w:rsidRPr="00746EC8">
        <w:rPr>
          <w:rFonts w:ascii="Calibri" w:hAnsi="Calibri" w:cs="Cavolini"/>
          <w:b/>
          <w:bCs/>
          <w:sz w:val="28"/>
          <w:szCs w:val="28"/>
        </w:rPr>
        <w:t xml:space="preserve"> university and Buddhist </w:t>
      </w:r>
      <w:proofErr w:type="spellStart"/>
      <w:r w:rsidRPr="00746EC8">
        <w:rPr>
          <w:rFonts w:ascii="Calibri" w:hAnsi="Calibri" w:cs="Cavolini"/>
          <w:b/>
          <w:bCs/>
          <w:sz w:val="28"/>
          <w:szCs w:val="28"/>
        </w:rPr>
        <w:t>vihāras</w:t>
      </w:r>
      <w:proofErr w:type="spellEnd"/>
      <w:r w:rsidRPr="00746EC8">
        <w:rPr>
          <w:rFonts w:ascii="Calibri" w:hAnsi="Calibri" w:cs="Cavolini"/>
          <w:b/>
          <w:bCs/>
          <w:sz w:val="28"/>
          <w:szCs w:val="28"/>
        </w:rPr>
        <w:t xml:space="preserve"> during the Gupta age.  </w:t>
      </w:r>
    </w:p>
    <w:p w14:paraId="05EFE2B7" w14:textId="77777777" w:rsidR="00A7396C" w:rsidRPr="00746EC8" w:rsidRDefault="00A7396C" w:rsidP="00A7396C">
      <w:pPr>
        <w:rPr>
          <w:rFonts w:ascii="Calibri" w:hAnsi="Calibri" w:cs="Cavolini"/>
          <w:b/>
          <w:bCs/>
          <w:sz w:val="28"/>
          <w:szCs w:val="28"/>
        </w:rPr>
      </w:pPr>
    </w:p>
    <w:p w14:paraId="5ED93EAD" w14:textId="77777777" w:rsidR="00A7396C" w:rsidRPr="00746EC8" w:rsidRDefault="00A7396C" w:rsidP="00A7396C">
      <w:pPr>
        <w:rPr>
          <w:rFonts w:ascii="Calibri" w:hAnsi="Calibri" w:cs="Cavolini"/>
          <w:b/>
          <w:bCs/>
          <w:sz w:val="28"/>
          <w:szCs w:val="28"/>
        </w:rPr>
      </w:pPr>
    </w:p>
    <w:p w14:paraId="4F466C87"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 xml:space="preserve">13.Historians often rely on multiple sources, such as inscriptions, coins, and foreign traveller accounts, to reconstruct the history of the Gupta era. Explain how the information gathered from </w:t>
      </w:r>
      <w:proofErr w:type="spellStart"/>
      <w:r w:rsidRPr="00746EC8">
        <w:rPr>
          <w:rFonts w:ascii="Calibri" w:hAnsi="Calibri" w:cs="Cavolini"/>
          <w:b/>
          <w:bCs/>
          <w:sz w:val="28"/>
          <w:szCs w:val="28"/>
        </w:rPr>
        <w:t>Harisena’s</w:t>
      </w:r>
      <w:proofErr w:type="spellEnd"/>
      <w:r w:rsidRPr="00746EC8">
        <w:rPr>
          <w:rFonts w:ascii="Calibri" w:hAnsi="Calibri" w:cs="Cavolini"/>
          <w:b/>
          <w:bCs/>
          <w:sz w:val="28"/>
          <w:szCs w:val="28"/>
        </w:rPr>
        <w:t xml:space="preserve"> </w:t>
      </w:r>
      <w:proofErr w:type="spellStart"/>
      <w:r w:rsidRPr="00746EC8">
        <w:rPr>
          <w:rFonts w:ascii="Calibri" w:hAnsi="Calibri" w:cs="Cavolini"/>
          <w:b/>
          <w:bCs/>
          <w:sz w:val="28"/>
          <w:szCs w:val="28"/>
        </w:rPr>
        <w:t>prayāga</w:t>
      </w:r>
      <w:proofErr w:type="spellEnd"/>
      <w:r w:rsidRPr="00746EC8">
        <w:rPr>
          <w:rFonts w:ascii="Calibri" w:hAnsi="Calibri" w:cs="Cavolini"/>
          <w:b/>
          <w:bCs/>
          <w:sz w:val="28"/>
          <w:szCs w:val="28"/>
        </w:rPr>
        <w:t xml:space="preserve"> </w:t>
      </w:r>
      <w:proofErr w:type="spellStart"/>
      <w:r w:rsidRPr="00746EC8">
        <w:rPr>
          <w:rFonts w:ascii="Calibri" w:hAnsi="Calibri" w:cs="Cavolini"/>
          <w:b/>
          <w:bCs/>
          <w:sz w:val="28"/>
          <w:szCs w:val="28"/>
        </w:rPr>
        <w:t>praśhasti</w:t>
      </w:r>
      <w:proofErr w:type="spellEnd"/>
      <w:r w:rsidRPr="00746EC8">
        <w:rPr>
          <w:rFonts w:ascii="Calibri" w:hAnsi="Calibri" w:cs="Cavolini"/>
          <w:b/>
          <w:bCs/>
          <w:sz w:val="28"/>
          <w:szCs w:val="28"/>
        </w:rPr>
        <w:t xml:space="preserve"> differs in perspective from the observations made by the Chinese traveller </w:t>
      </w:r>
      <w:proofErr w:type="spellStart"/>
      <w:r w:rsidRPr="00746EC8">
        <w:rPr>
          <w:rFonts w:ascii="Calibri" w:hAnsi="Calibri" w:cs="Cavolini"/>
          <w:b/>
          <w:bCs/>
          <w:sz w:val="28"/>
          <w:szCs w:val="28"/>
        </w:rPr>
        <w:t>Faxian</w:t>
      </w:r>
      <w:proofErr w:type="spellEnd"/>
      <w:r w:rsidRPr="00746EC8">
        <w:rPr>
          <w:rFonts w:ascii="Calibri" w:hAnsi="Calibri" w:cs="Cavolini"/>
          <w:b/>
          <w:bCs/>
          <w:sz w:val="28"/>
          <w:szCs w:val="28"/>
        </w:rPr>
        <w:t xml:space="preserve"> regarding society and governance.</w:t>
      </w:r>
    </w:p>
    <w:p w14:paraId="5BBE48A3" w14:textId="77777777" w:rsidR="00A7396C" w:rsidRPr="00746EC8" w:rsidRDefault="00A7396C" w:rsidP="00A7396C">
      <w:pPr>
        <w:rPr>
          <w:rFonts w:ascii="Calibri" w:hAnsi="Calibri" w:cs="Cavolini"/>
          <w:b/>
          <w:bCs/>
          <w:sz w:val="28"/>
          <w:szCs w:val="28"/>
        </w:rPr>
      </w:pPr>
    </w:p>
    <w:p w14:paraId="2DF58E00"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14.</w:t>
      </w:r>
      <w:r w:rsidRPr="00746EC8">
        <w:rPr>
          <w:rFonts w:ascii="Calibri" w:hAnsi="Calibri" w:cs="Times New Roman"/>
          <w:b/>
          <w:bCs/>
          <w:sz w:val="28"/>
          <w:szCs w:val="28"/>
        </w:rPr>
        <w:t>​</w:t>
      </w:r>
      <w:r w:rsidRPr="00746EC8">
        <w:rPr>
          <w:rFonts w:ascii="Calibri" w:hAnsi="Calibri" w:cs="Cavolini"/>
          <w:b/>
          <w:bCs/>
          <w:sz w:val="28"/>
          <w:szCs w:val="28"/>
        </w:rPr>
        <w:t xml:space="preserve">Examine the administrative strategy of the Gupta Empire. Instead of direct centralized control over every territory, how did the Gupta rulers manage distant provinces and conquered regional kingdoms to ensure political stability and efficient tax collection?  </w:t>
      </w:r>
    </w:p>
    <w:p w14:paraId="40556859" w14:textId="77777777" w:rsidR="00A7396C" w:rsidRPr="00746EC8" w:rsidRDefault="00A7396C" w:rsidP="00A7396C">
      <w:pPr>
        <w:rPr>
          <w:rFonts w:ascii="Calibri" w:hAnsi="Calibri" w:cs="Cavolini"/>
          <w:b/>
          <w:bCs/>
          <w:sz w:val="28"/>
          <w:szCs w:val="28"/>
        </w:rPr>
      </w:pPr>
    </w:p>
    <w:p w14:paraId="2790E9B6" w14:textId="77777777" w:rsidR="00A7396C" w:rsidRPr="00746EC8" w:rsidRDefault="00A7396C" w:rsidP="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 xml:space="preserve">15. Imagine you are an archaeologist who has recently excavated a copper plate land grant and a batch of gold coins belonging to the Gupta era.  </w:t>
      </w:r>
    </w:p>
    <w:p w14:paraId="66F77055" w14:textId="7D62BA9D" w:rsidR="00A7396C" w:rsidRDefault="00A7396C">
      <w:pPr>
        <w:rPr>
          <w:rFonts w:ascii="Calibri" w:hAnsi="Calibri" w:cs="Cavolini"/>
          <w:b/>
          <w:bCs/>
          <w:sz w:val="28"/>
          <w:szCs w:val="28"/>
        </w:rPr>
      </w:pPr>
      <w:r w:rsidRPr="00746EC8">
        <w:rPr>
          <w:rFonts w:ascii="Calibri" w:hAnsi="Calibri" w:cs="Times New Roman"/>
          <w:b/>
          <w:bCs/>
          <w:sz w:val="28"/>
          <w:szCs w:val="28"/>
        </w:rPr>
        <w:t>​</w:t>
      </w:r>
      <w:r w:rsidRPr="00746EC8">
        <w:rPr>
          <w:rFonts w:ascii="Calibri" w:hAnsi="Calibri" w:cs="Cavolini"/>
          <w:b/>
          <w:bCs/>
          <w:sz w:val="28"/>
          <w:szCs w:val="28"/>
        </w:rPr>
        <w:t xml:space="preserve">Task: Explain what details you would expect to find inscribed on the copper plate and the gold coins, and </w:t>
      </w:r>
      <w:proofErr w:type="spellStart"/>
      <w:r w:rsidRPr="00746EC8">
        <w:rPr>
          <w:rFonts w:ascii="Calibri" w:hAnsi="Calibri" w:cs="Cavolini"/>
          <w:b/>
          <w:bCs/>
          <w:sz w:val="28"/>
          <w:szCs w:val="28"/>
        </w:rPr>
        <w:t>analyze</w:t>
      </w:r>
      <w:proofErr w:type="spellEnd"/>
      <w:r w:rsidRPr="00746EC8">
        <w:rPr>
          <w:rFonts w:ascii="Calibri" w:hAnsi="Calibri" w:cs="Cavolini"/>
          <w:b/>
          <w:bCs/>
          <w:sz w:val="28"/>
          <w:szCs w:val="28"/>
        </w:rPr>
        <w:t xml:space="preserve"> what these </w:t>
      </w:r>
      <w:proofErr w:type="spellStart"/>
      <w:r w:rsidRPr="00746EC8">
        <w:rPr>
          <w:rFonts w:ascii="Calibri" w:hAnsi="Calibri" w:cs="Cavolini"/>
          <w:b/>
          <w:bCs/>
          <w:sz w:val="28"/>
          <w:szCs w:val="28"/>
        </w:rPr>
        <w:t>artifacts</w:t>
      </w:r>
      <w:proofErr w:type="spellEnd"/>
      <w:r w:rsidRPr="00746EC8">
        <w:rPr>
          <w:rFonts w:ascii="Calibri" w:hAnsi="Calibri" w:cs="Cavolini"/>
          <w:b/>
          <w:bCs/>
          <w:sz w:val="28"/>
          <w:szCs w:val="28"/>
        </w:rPr>
        <w:t xml:space="preserve"> reveal about the economic and administrative organization of the empire.</w:t>
      </w:r>
    </w:p>
    <w:p w14:paraId="3984C4AC" w14:textId="77777777" w:rsidR="000C73C3" w:rsidRDefault="000C73C3">
      <w:pPr>
        <w:rPr>
          <w:rFonts w:ascii="Calibri" w:hAnsi="Calibri" w:cs="Cavolini"/>
          <w:b/>
          <w:bCs/>
          <w:sz w:val="28"/>
          <w:szCs w:val="28"/>
        </w:rPr>
      </w:pPr>
    </w:p>
    <w:p w14:paraId="2FBC8F5C" w14:textId="0B6970CC" w:rsidR="003C49C3" w:rsidRPr="000E2E70" w:rsidRDefault="00B53665">
      <w:pPr>
        <w:rPr>
          <w:rFonts w:ascii="Calibri" w:hAnsi="Calibri" w:cs="Cavolini"/>
          <w:b/>
          <w:bCs/>
          <w:sz w:val="28"/>
          <w:szCs w:val="28"/>
          <w:highlight w:val="yellow"/>
        </w:rPr>
      </w:pPr>
      <w:r w:rsidRPr="000E2E70">
        <w:rPr>
          <w:rFonts w:ascii="Calibri" w:hAnsi="Calibri" w:cs="Cavolini"/>
          <w:b/>
          <w:bCs/>
          <w:sz w:val="28"/>
          <w:szCs w:val="28"/>
          <w:highlight w:val="yellow"/>
        </w:rPr>
        <w:t>FACT FILE</w:t>
      </w:r>
    </w:p>
    <w:p w14:paraId="16CF0199" w14:textId="77777777" w:rsidR="000C73C3" w:rsidRPr="00FB7929" w:rsidRDefault="000C73C3">
      <w:pPr>
        <w:divId w:val="1835611635"/>
        <w:rPr>
          <w:rFonts w:ascii="Calibri" w:eastAsia="Times New Roman" w:hAnsi="Calibri" w:cs="Times New Roman"/>
          <w:b/>
          <w:bCs/>
          <w:kern w:val="0"/>
          <w:sz w:val="28"/>
          <w:szCs w:val="28"/>
          <w14:ligatures w14:val="none"/>
        </w:rPr>
      </w:pPr>
      <w:r w:rsidRPr="000E2E70">
        <w:rPr>
          <w:rFonts w:ascii="Calibri" w:eastAsia="Times New Roman" w:hAnsi="Calibri"/>
          <w:b/>
          <w:bCs/>
          <w:sz w:val="28"/>
          <w:szCs w:val="28"/>
          <w:highlight w:val="yellow"/>
        </w:rPr>
        <w:t>Gupta Rulers Chronology</w:t>
      </w:r>
    </w:p>
    <w:p w14:paraId="1E7CFBAA" w14:textId="7354D21F" w:rsidR="000C73C3" w:rsidRPr="00FB7929" w:rsidRDefault="000C73C3">
      <w:pPr>
        <w:pStyle w:val="z1qcye"/>
        <w:numPr>
          <w:ilvl w:val="0"/>
          <w:numId w:val="1"/>
        </w:numPr>
        <w:spacing w:before="0" w:beforeAutospacing="0" w:after="0" w:afterAutospacing="0"/>
        <w:divId w:val="1018850337"/>
        <w:rPr>
          <w:rFonts w:ascii="Calibri" w:eastAsia="Times New Roman" w:hAnsi="Calibri"/>
          <w:b/>
          <w:bCs/>
          <w:sz w:val="28"/>
          <w:szCs w:val="28"/>
        </w:rPr>
      </w:pPr>
      <w:r w:rsidRPr="00FB7929">
        <w:rPr>
          <w:rStyle w:val="inqyif"/>
          <w:rFonts w:ascii="Calibri" w:eastAsia="Times New Roman" w:hAnsi="Calibri"/>
          <w:b/>
          <w:bCs/>
          <w:sz w:val="28"/>
          <w:szCs w:val="28"/>
        </w:rPr>
        <w:t>Sri Gupta (240–280 CE): Dynasty founder.</w:t>
      </w:r>
      <w:r w:rsidRPr="00FB7929">
        <w:rPr>
          <w:rFonts w:ascii="Calibri" w:eastAsia="Times New Roman" w:hAnsi="Calibri"/>
          <w:b/>
          <w:bCs/>
          <w:sz w:val="28"/>
          <w:szCs w:val="28"/>
        </w:rPr>
        <w:t xml:space="preserve"> </w:t>
      </w:r>
    </w:p>
    <w:p w14:paraId="3BCF5B43" w14:textId="0B26C1C4" w:rsidR="000C73C3" w:rsidRPr="00FB7929" w:rsidRDefault="000C73C3">
      <w:pPr>
        <w:pStyle w:val="z1qcye"/>
        <w:numPr>
          <w:ilvl w:val="0"/>
          <w:numId w:val="1"/>
        </w:numPr>
        <w:spacing w:before="0" w:beforeAutospacing="0" w:after="0" w:afterAutospacing="0"/>
        <w:divId w:val="1751853084"/>
        <w:rPr>
          <w:rFonts w:ascii="Calibri" w:eastAsia="Times New Roman" w:hAnsi="Calibri"/>
          <w:b/>
          <w:bCs/>
          <w:sz w:val="28"/>
          <w:szCs w:val="28"/>
        </w:rPr>
      </w:pPr>
      <w:proofErr w:type="spellStart"/>
      <w:r w:rsidRPr="00FB7929">
        <w:rPr>
          <w:rStyle w:val="inqyif"/>
          <w:rFonts w:ascii="Calibri" w:eastAsia="Times New Roman" w:hAnsi="Calibri"/>
          <w:b/>
          <w:bCs/>
          <w:sz w:val="28"/>
          <w:szCs w:val="28"/>
        </w:rPr>
        <w:t>Ghatotkacha</w:t>
      </w:r>
      <w:proofErr w:type="spellEnd"/>
      <w:r w:rsidRPr="00FB7929">
        <w:rPr>
          <w:rStyle w:val="inqyif"/>
          <w:rFonts w:ascii="Calibri" w:eastAsia="Times New Roman" w:hAnsi="Calibri"/>
          <w:b/>
          <w:bCs/>
          <w:sz w:val="28"/>
          <w:szCs w:val="28"/>
        </w:rPr>
        <w:t xml:space="preserve"> (280–319 CE): Son and successor of Sri Gupta.</w:t>
      </w:r>
      <w:r w:rsidRPr="00FB7929">
        <w:rPr>
          <w:rFonts w:ascii="Calibri" w:eastAsia="Times New Roman" w:hAnsi="Calibri"/>
          <w:b/>
          <w:bCs/>
          <w:sz w:val="28"/>
          <w:szCs w:val="28"/>
        </w:rPr>
        <w:t xml:space="preserve"> </w:t>
      </w:r>
    </w:p>
    <w:p w14:paraId="1CECDD27" w14:textId="349F9894" w:rsidR="000C73C3" w:rsidRPr="00FB7929" w:rsidRDefault="000C73C3">
      <w:pPr>
        <w:pStyle w:val="z1qcye"/>
        <w:numPr>
          <w:ilvl w:val="0"/>
          <w:numId w:val="1"/>
        </w:numPr>
        <w:spacing w:before="0" w:beforeAutospacing="0" w:after="0" w:afterAutospacing="0"/>
        <w:divId w:val="1098259282"/>
        <w:rPr>
          <w:rFonts w:ascii="Calibri" w:eastAsia="Times New Roman" w:hAnsi="Calibri"/>
          <w:b/>
          <w:bCs/>
          <w:sz w:val="28"/>
          <w:szCs w:val="28"/>
        </w:rPr>
      </w:pPr>
      <w:r w:rsidRPr="00FB7929">
        <w:rPr>
          <w:rStyle w:val="inqyif"/>
          <w:rFonts w:ascii="Calibri" w:eastAsia="Times New Roman" w:hAnsi="Calibri"/>
          <w:b/>
          <w:bCs/>
          <w:sz w:val="28"/>
          <w:szCs w:val="28"/>
        </w:rPr>
        <w:t>Chandragupta I (319–335 CE): First great emperor who started the Gupta Era.</w:t>
      </w:r>
    </w:p>
    <w:p w14:paraId="45ECE368" w14:textId="0B66BCCD" w:rsidR="000C73C3" w:rsidRPr="00FB7929" w:rsidRDefault="000C73C3">
      <w:pPr>
        <w:pStyle w:val="z1qcye"/>
        <w:numPr>
          <w:ilvl w:val="0"/>
          <w:numId w:val="1"/>
        </w:numPr>
        <w:spacing w:before="0" w:beforeAutospacing="0" w:after="0" w:afterAutospacing="0"/>
        <w:divId w:val="670566871"/>
        <w:rPr>
          <w:rFonts w:ascii="Calibri" w:eastAsia="Times New Roman" w:hAnsi="Calibri"/>
          <w:b/>
          <w:bCs/>
          <w:sz w:val="28"/>
          <w:szCs w:val="28"/>
        </w:rPr>
      </w:pPr>
      <w:proofErr w:type="spellStart"/>
      <w:r w:rsidRPr="00FB7929">
        <w:rPr>
          <w:rStyle w:val="inqyif"/>
          <w:rFonts w:ascii="Calibri" w:eastAsia="Times New Roman" w:hAnsi="Calibri"/>
          <w:b/>
          <w:bCs/>
          <w:sz w:val="28"/>
          <w:szCs w:val="28"/>
        </w:rPr>
        <w:t>Samudragupta</w:t>
      </w:r>
      <w:proofErr w:type="spellEnd"/>
      <w:r w:rsidRPr="00FB7929">
        <w:rPr>
          <w:rStyle w:val="inqyif"/>
          <w:rFonts w:ascii="Calibri" w:eastAsia="Times New Roman" w:hAnsi="Calibri"/>
          <w:b/>
          <w:bCs/>
          <w:sz w:val="28"/>
          <w:szCs w:val="28"/>
        </w:rPr>
        <w:t xml:space="preserve"> (c. 335–380 CE): Famous conqueror often called the "Napoleon of India".</w:t>
      </w:r>
      <w:r w:rsidRPr="00FB7929">
        <w:rPr>
          <w:rFonts w:ascii="Calibri" w:eastAsia="Times New Roman" w:hAnsi="Calibri"/>
          <w:b/>
          <w:bCs/>
          <w:sz w:val="28"/>
          <w:szCs w:val="28"/>
        </w:rPr>
        <w:t xml:space="preserve"> </w:t>
      </w:r>
    </w:p>
    <w:p w14:paraId="2BDCD623" w14:textId="7F1031C3" w:rsidR="000C73C3" w:rsidRPr="00FB7929" w:rsidRDefault="000C73C3">
      <w:pPr>
        <w:pStyle w:val="z1qcye"/>
        <w:numPr>
          <w:ilvl w:val="0"/>
          <w:numId w:val="1"/>
        </w:numPr>
        <w:spacing w:before="0" w:beforeAutospacing="0" w:after="0" w:afterAutospacing="0"/>
        <w:divId w:val="1993899630"/>
        <w:rPr>
          <w:rFonts w:ascii="Calibri" w:eastAsia="Times New Roman" w:hAnsi="Calibri"/>
          <w:b/>
          <w:bCs/>
          <w:sz w:val="28"/>
          <w:szCs w:val="28"/>
        </w:rPr>
      </w:pPr>
      <w:r w:rsidRPr="00FB7929">
        <w:rPr>
          <w:rStyle w:val="inqyif"/>
          <w:rFonts w:ascii="Calibri" w:eastAsia="Times New Roman" w:hAnsi="Calibri"/>
          <w:b/>
          <w:bCs/>
          <w:sz w:val="28"/>
          <w:szCs w:val="28"/>
        </w:rPr>
        <w:t xml:space="preserve">Chandragupta II / </w:t>
      </w:r>
      <w:proofErr w:type="spellStart"/>
      <w:r w:rsidRPr="00FB7929">
        <w:rPr>
          <w:rStyle w:val="inqyif"/>
          <w:rFonts w:ascii="Calibri" w:eastAsia="Times New Roman" w:hAnsi="Calibri"/>
          <w:b/>
          <w:bCs/>
          <w:sz w:val="28"/>
          <w:szCs w:val="28"/>
        </w:rPr>
        <w:t>Vikramaditya</w:t>
      </w:r>
      <w:proofErr w:type="spellEnd"/>
      <w:r w:rsidRPr="00FB7929">
        <w:rPr>
          <w:rStyle w:val="inqyif"/>
          <w:rFonts w:ascii="Calibri" w:eastAsia="Times New Roman" w:hAnsi="Calibri"/>
          <w:b/>
          <w:bCs/>
          <w:sz w:val="28"/>
          <w:szCs w:val="28"/>
        </w:rPr>
        <w:t xml:space="preserve"> (380–415 CE): Reached the peak of the Golden Age.</w:t>
      </w:r>
      <w:r w:rsidRPr="00FB7929">
        <w:rPr>
          <w:rFonts w:ascii="Calibri" w:eastAsia="Times New Roman" w:hAnsi="Calibri"/>
          <w:b/>
          <w:bCs/>
          <w:sz w:val="28"/>
          <w:szCs w:val="28"/>
        </w:rPr>
        <w:t xml:space="preserve"> </w:t>
      </w:r>
    </w:p>
    <w:p w14:paraId="520FCFE2" w14:textId="00747058" w:rsidR="000C73C3" w:rsidRPr="00FB7929" w:rsidRDefault="000C73C3">
      <w:pPr>
        <w:pStyle w:val="z1qcye"/>
        <w:numPr>
          <w:ilvl w:val="0"/>
          <w:numId w:val="1"/>
        </w:numPr>
        <w:spacing w:before="0" w:beforeAutospacing="0" w:after="0" w:afterAutospacing="0"/>
        <w:divId w:val="1737556944"/>
        <w:rPr>
          <w:rFonts w:ascii="Calibri" w:eastAsia="Times New Roman" w:hAnsi="Calibri"/>
          <w:b/>
          <w:bCs/>
          <w:sz w:val="28"/>
          <w:szCs w:val="28"/>
        </w:rPr>
      </w:pPr>
      <w:proofErr w:type="spellStart"/>
      <w:r w:rsidRPr="00FB7929">
        <w:rPr>
          <w:rStyle w:val="inqyif"/>
          <w:rFonts w:ascii="Calibri" w:eastAsia="Times New Roman" w:hAnsi="Calibri"/>
          <w:b/>
          <w:bCs/>
          <w:sz w:val="28"/>
          <w:szCs w:val="28"/>
        </w:rPr>
        <w:t>Kumaragupta</w:t>
      </w:r>
      <w:proofErr w:type="spellEnd"/>
      <w:r w:rsidRPr="00FB7929">
        <w:rPr>
          <w:rStyle w:val="inqyif"/>
          <w:rFonts w:ascii="Calibri" w:eastAsia="Times New Roman" w:hAnsi="Calibri"/>
          <w:b/>
          <w:bCs/>
          <w:sz w:val="28"/>
          <w:szCs w:val="28"/>
        </w:rPr>
        <w:t xml:space="preserve"> I (415–455 CE): Founder of </w:t>
      </w:r>
      <w:proofErr w:type="spellStart"/>
      <w:r w:rsidRPr="00FB7929">
        <w:rPr>
          <w:rStyle w:val="inqyif"/>
          <w:rFonts w:ascii="Calibri" w:eastAsia="Times New Roman" w:hAnsi="Calibri"/>
          <w:b/>
          <w:bCs/>
          <w:sz w:val="28"/>
          <w:szCs w:val="28"/>
        </w:rPr>
        <w:t>Nalanda</w:t>
      </w:r>
      <w:proofErr w:type="spellEnd"/>
      <w:r w:rsidRPr="00FB7929">
        <w:rPr>
          <w:rStyle w:val="inqyif"/>
          <w:rFonts w:ascii="Calibri" w:eastAsia="Times New Roman" w:hAnsi="Calibri"/>
          <w:b/>
          <w:bCs/>
          <w:sz w:val="28"/>
          <w:szCs w:val="28"/>
        </w:rPr>
        <w:t xml:space="preserve"> University.</w:t>
      </w:r>
      <w:r w:rsidRPr="00FB7929">
        <w:rPr>
          <w:rFonts w:ascii="Calibri" w:eastAsia="Times New Roman" w:hAnsi="Calibri"/>
          <w:b/>
          <w:bCs/>
          <w:sz w:val="28"/>
          <w:szCs w:val="28"/>
        </w:rPr>
        <w:t xml:space="preserve"> </w:t>
      </w:r>
    </w:p>
    <w:p w14:paraId="43A702C5" w14:textId="3D047586" w:rsidR="000C73C3" w:rsidRPr="00FB7929" w:rsidRDefault="000C73C3">
      <w:pPr>
        <w:pStyle w:val="z1qcye"/>
        <w:numPr>
          <w:ilvl w:val="0"/>
          <w:numId w:val="1"/>
        </w:numPr>
        <w:spacing w:before="0" w:beforeAutospacing="0" w:after="0" w:afterAutospacing="0"/>
        <w:divId w:val="1381053370"/>
        <w:rPr>
          <w:rFonts w:ascii="Calibri" w:eastAsia="Times New Roman" w:hAnsi="Calibri"/>
          <w:b/>
          <w:bCs/>
          <w:sz w:val="28"/>
          <w:szCs w:val="28"/>
        </w:rPr>
      </w:pPr>
      <w:proofErr w:type="spellStart"/>
      <w:r w:rsidRPr="00FB7929">
        <w:rPr>
          <w:rStyle w:val="inqyif"/>
          <w:rFonts w:ascii="Calibri" w:eastAsia="Times New Roman" w:hAnsi="Calibri"/>
          <w:b/>
          <w:bCs/>
          <w:sz w:val="28"/>
          <w:szCs w:val="28"/>
        </w:rPr>
        <w:lastRenderedPageBreak/>
        <w:t>Skandagupta</w:t>
      </w:r>
      <w:proofErr w:type="spellEnd"/>
      <w:r w:rsidRPr="00FB7929">
        <w:rPr>
          <w:rStyle w:val="inqyif"/>
          <w:rFonts w:ascii="Calibri" w:eastAsia="Times New Roman" w:hAnsi="Calibri"/>
          <w:b/>
          <w:bCs/>
          <w:sz w:val="28"/>
          <w:szCs w:val="28"/>
        </w:rPr>
        <w:t xml:space="preserve"> (455–467 CE): Repelled Huna invasions but oversaw early decline.</w:t>
      </w:r>
      <w:r w:rsidRPr="00FB7929">
        <w:rPr>
          <w:rFonts w:ascii="Calibri" w:eastAsia="Times New Roman" w:hAnsi="Calibri"/>
          <w:b/>
          <w:bCs/>
          <w:sz w:val="28"/>
          <w:szCs w:val="28"/>
        </w:rPr>
        <w:t xml:space="preserve"> </w:t>
      </w:r>
    </w:p>
    <w:p w14:paraId="79220818" w14:textId="61AE37F4" w:rsidR="000C73C3" w:rsidRDefault="000C73C3">
      <w:pPr>
        <w:pStyle w:val="z1qcye"/>
        <w:numPr>
          <w:ilvl w:val="0"/>
          <w:numId w:val="1"/>
        </w:numPr>
        <w:spacing w:before="0" w:beforeAutospacing="0" w:after="0" w:afterAutospacing="0"/>
        <w:divId w:val="104733354"/>
        <w:rPr>
          <w:rFonts w:ascii="Calibri" w:eastAsia="Times New Roman" w:hAnsi="Calibri"/>
          <w:b/>
          <w:bCs/>
          <w:sz w:val="28"/>
          <w:szCs w:val="28"/>
        </w:rPr>
      </w:pPr>
      <w:r w:rsidRPr="00FB7929">
        <w:rPr>
          <w:rStyle w:val="Strong"/>
          <w:rFonts w:ascii="Calibri" w:eastAsia="Times New Roman" w:hAnsi="Calibri"/>
          <w:sz w:val="28"/>
          <w:szCs w:val="28"/>
        </w:rPr>
        <w:t xml:space="preserve">Later Rulers / </w:t>
      </w:r>
      <w:proofErr w:type="spellStart"/>
      <w:r w:rsidRPr="00FB7929">
        <w:rPr>
          <w:rStyle w:val="Strong"/>
          <w:rFonts w:ascii="Calibri" w:eastAsia="Times New Roman" w:hAnsi="Calibri"/>
          <w:sz w:val="28"/>
          <w:szCs w:val="28"/>
        </w:rPr>
        <w:t>Vishnugupta</w:t>
      </w:r>
      <w:proofErr w:type="spellEnd"/>
      <w:r w:rsidRPr="00FB7929">
        <w:rPr>
          <w:rStyle w:val="inqyif"/>
          <w:rFonts w:ascii="Calibri" w:eastAsia="Times New Roman" w:hAnsi="Calibri"/>
          <w:b/>
          <w:bCs/>
          <w:sz w:val="28"/>
          <w:szCs w:val="28"/>
        </w:rPr>
        <w:t xml:space="preserve"> (c. 540–550 CE): Final recognized monarch before the empire's collapse.</w:t>
      </w:r>
      <w:r w:rsidRPr="00FB7929">
        <w:rPr>
          <w:rFonts w:ascii="Calibri" w:eastAsia="Times New Roman" w:hAnsi="Calibri"/>
          <w:b/>
          <w:bCs/>
          <w:sz w:val="28"/>
          <w:szCs w:val="28"/>
        </w:rPr>
        <w:t xml:space="preserve"> </w:t>
      </w:r>
    </w:p>
    <w:p w14:paraId="7D270250" w14:textId="77777777" w:rsidR="000E2E70" w:rsidRDefault="000E2E70" w:rsidP="000E2E70">
      <w:pPr>
        <w:pStyle w:val="z1qcye"/>
        <w:spacing w:before="0" w:beforeAutospacing="0" w:after="0" w:afterAutospacing="0"/>
        <w:divId w:val="104733354"/>
        <w:rPr>
          <w:rFonts w:ascii="Calibri" w:eastAsia="Times New Roman" w:hAnsi="Calibri"/>
          <w:b/>
          <w:bCs/>
          <w:sz w:val="28"/>
          <w:szCs w:val="28"/>
        </w:rPr>
      </w:pPr>
    </w:p>
    <w:p w14:paraId="35C5499C" w14:textId="77777777" w:rsidR="000E2E70" w:rsidRPr="00FB7929" w:rsidRDefault="000E2E70" w:rsidP="000E2E70">
      <w:pPr>
        <w:pStyle w:val="z1qcye"/>
        <w:spacing w:before="0" w:beforeAutospacing="0" w:after="0" w:afterAutospacing="0"/>
        <w:divId w:val="104733354"/>
        <w:rPr>
          <w:rFonts w:ascii="Calibri" w:eastAsia="Times New Roman" w:hAnsi="Calibri"/>
          <w:b/>
          <w:bCs/>
          <w:sz w:val="28"/>
          <w:szCs w:val="28"/>
        </w:rPr>
      </w:pPr>
    </w:p>
    <w:p w14:paraId="352B8BE4" w14:textId="29BE147B" w:rsidR="003C49C3" w:rsidRPr="00FB7929" w:rsidRDefault="000E2E70" w:rsidP="000E2E70">
      <w:pPr>
        <w:pStyle w:val="z1qcye"/>
        <w:spacing w:after="0"/>
        <w:divId w:val="104733354"/>
        <w:rPr>
          <w:rFonts w:ascii="Calibri" w:eastAsia="Times New Roman" w:hAnsi="Calibri"/>
          <w:b/>
          <w:bCs/>
          <w:sz w:val="28"/>
          <w:szCs w:val="28"/>
        </w:rPr>
      </w:pPr>
      <w:r w:rsidRPr="000E2E70">
        <w:rPr>
          <w:rFonts w:ascii="Calibri" w:eastAsia="Times New Roman" w:hAnsi="Calibri"/>
          <w:b/>
          <w:bCs/>
          <w:sz w:val="28"/>
          <w:szCs w:val="28"/>
          <w:highlight w:val="yellow"/>
        </w:rPr>
        <w:t>NALANDA UNIVERSITY</w:t>
      </w:r>
      <w:r>
        <w:rPr>
          <w:rFonts w:ascii="Calibri" w:eastAsia="Times New Roman" w:hAnsi="Calibri"/>
          <w:b/>
          <w:bCs/>
          <w:sz w:val="28"/>
          <w:szCs w:val="28"/>
        </w:rPr>
        <w:t xml:space="preserve"> </w:t>
      </w:r>
    </w:p>
    <w:p w14:paraId="62A26877" w14:textId="77777777" w:rsidR="003C49C3" w:rsidRPr="00FB7929" w:rsidRDefault="003C49C3" w:rsidP="003C49C3">
      <w:pPr>
        <w:pStyle w:val="z1qcye"/>
        <w:numPr>
          <w:ilvl w:val="0"/>
          <w:numId w:val="1"/>
        </w:numPr>
        <w:spacing w:after="0"/>
        <w:divId w:val="104733354"/>
        <w:rPr>
          <w:rFonts w:ascii="Calibri" w:eastAsia="Times New Roman" w:hAnsi="Calibri"/>
          <w:b/>
          <w:bCs/>
          <w:sz w:val="28"/>
          <w:szCs w:val="28"/>
        </w:rPr>
      </w:pPr>
      <w:proofErr w:type="spellStart"/>
      <w:r w:rsidRPr="00FB7929">
        <w:rPr>
          <w:rFonts w:ascii="Calibri" w:eastAsia="Times New Roman" w:hAnsi="Calibri"/>
          <w:b/>
          <w:bCs/>
          <w:sz w:val="28"/>
          <w:szCs w:val="28"/>
        </w:rPr>
        <w:t>Nalanda</w:t>
      </w:r>
      <w:proofErr w:type="spellEnd"/>
      <w:r w:rsidRPr="00FB7929">
        <w:rPr>
          <w:rFonts w:ascii="Calibri" w:eastAsia="Times New Roman" w:hAnsi="Calibri"/>
          <w:b/>
          <w:bCs/>
          <w:sz w:val="28"/>
          <w:szCs w:val="28"/>
        </w:rPr>
        <w:t xml:space="preserve"> University was one of the most famous ancient centres of learning in India.</w:t>
      </w:r>
    </w:p>
    <w:p w14:paraId="0B8E97BE" w14:textId="77777777" w:rsidR="003C49C3" w:rsidRPr="00FB7929" w:rsidRDefault="003C49C3" w:rsidP="003C49C3">
      <w:pPr>
        <w:pStyle w:val="z1qcye"/>
        <w:numPr>
          <w:ilvl w:val="0"/>
          <w:numId w:val="1"/>
        </w:numPr>
        <w:spacing w:after="0"/>
        <w:divId w:val="104733354"/>
        <w:rPr>
          <w:rFonts w:ascii="Calibri" w:eastAsia="Times New Roman" w:hAnsi="Calibri"/>
          <w:b/>
          <w:bCs/>
          <w:sz w:val="28"/>
          <w:szCs w:val="28"/>
        </w:rPr>
      </w:pPr>
      <w:r w:rsidRPr="00FB7929">
        <w:rPr>
          <w:rFonts w:ascii="Calibri" w:eastAsia="Times New Roman" w:hAnsi="Calibri"/>
          <w:b/>
          <w:bCs/>
          <w:sz w:val="28"/>
          <w:szCs w:val="28"/>
        </w:rPr>
        <w:t xml:space="preserve">It was located in </w:t>
      </w:r>
      <w:proofErr w:type="spellStart"/>
      <w:r w:rsidRPr="00FB7929">
        <w:rPr>
          <w:rFonts w:ascii="Calibri" w:eastAsia="Times New Roman" w:hAnsi="Calibri"/>
          <w:b/>
          <w:bCs/>
          <w:sz w:val="28"/>
          <w:szCs w:val="28"/>
        </w:rPr>
        <w:t>Nalanda</w:t>
      </w:r>
      <w:proofErr w:type="spellEnd"/>
      <w:r w:rsidRPr="00FB7929">
        <w:rPr>
          <w:rFonts w:ascii="Calibri" w:eastAsia="Times New Roman" w:hAnsi="Calibri"/>
          <w:b/>
          <w:bCs/>
          <w:sz w:val="28"/>
          <w:szCs w:val="28"/>
        </w:rPr>
        <w:t>, present-day Bihar.</w:t>
      </w:r>
    </w:p>
    <w:p w14:paraId="786006D2" w14:textId="77777777" w:rsidR="003C49C3" w:rsidRPr="00FB7929" w:rsidRDefault="003C49C3" w:rsidP="003C49C3">
      <w:pPr>
        <w:pStyle w:val="z1qcye"/>
        <w:numPr>
          <w:ilvl w:val="0"/>
          <w:numId w:val="1"/>
        </w:numPr>
        <w:spacing w:after="0"/>
        <w:divId w:val="104733354"/>
        <w:rPr>
          <w:rFonts w:ascii="Calibri" w:eastAsia="Times New Roman" w:hAnsi="Calibri"/>
          <w:b/>
          <w:bCs/>
          <w:sz w:val="28"/>
          <w:szCs w:val="28"/>
        </w:rPr>
      </w:pPr>
      <w:r w:rsidRPr="00FB7929">
        <w:rPr>
          <w:rFonts w:ascii="Calibri" w:eastAsia="Times New Roman" w:hAnsi="Calibri"/>
          <w:b/>
          <w:bCs/>
          <w:sz w:val="28"/>
          <w:szCs w:val="28"/>
        </w:rPr>
        <w:t xml:space="preserve">It is believed to have been founded during the Gupta period, around the 5th century CE, under </w:t>
      </w:r>
      <w:proofErr w:type="spellStart"/>
      <w:r w:rsidRPr="00FB7929">
        <w:rPr>
          <w:rFonts w:ascii="Calibri" w:eastAsia="Times New Roman" w:hAnsi="Calibri"/>
          <w:b/>
          <w:bCs/>
          <w:sz w:val="28"/>
          <w:szCs w:val="28"/>
        </w:rPr>
        <w:t>Kumaragupta</w:t>
      </w:r>
      <w:proofErr w:type="spellEnd"/>
      <w:r w:rsidRPr="00FB7929">
        <w:rPr>
          <w:rFonts w:ascii="Calibri" w:eastAsia="Times New Roman" w:hAnsi="Calibri"/>
          <w:b/>
          <w:bCs/>
          <w:sz w:val="28"/>
          <w:szCs w:val="28"/>
        </w:rPr>
        <w:t xml:space="preserve"> I.</w:t>
      </w:r>
    </w:p>
    <w:p w14:paraId="16F2AC57" w14:textId="77777777" w:rsidR="003C49C3" w:rsidRPr="00FB7929" w:rsidRDefault="003C49C3" w:rsidP="003C49C3">
      <w:pPr>
        <w:pStyle w:val="z1qcye"/>
        <w:numPr>
          <w:ilvl w:val="0"/>
          <w:numId w:val="1"/>
        </w:numPr>
        <w:spacing w:after="0"/>
        <w:divId w:val="104733354"/>
        <w:rPr>
          <w:rFonts w:ascii="Calibri" w:eastAsia="Times New Roman" w:hAnsi="Calibri"/>
          <w:b/>
          <w:bCs/>
          <w:sz w:val="28"/>
          <w:szCs w:val="28"/>
        </w:rPr>
      </w:pPr>
      <w:r w:rsidRPr="00FB7929">
        <w:rPr>
          <w:rFonts w:ascii="Calibri" w:eastAsia="Times New Roman" w:hAnsi="Calibri"/>
          <w:b/>
          <w:bCs/>
          <w:sz w:val="28"/>
          <w:szCs w:val="28"/>
        </w:rPr>
        <w:t>Students and scholars from India, China, Korea, Tibet and other parts of Asia came here to study.</w:t>
      </w:r>
    </w:p>
    <w:p w14:paraId="76CA376E" w14:textId="77777777" w:rsidR="003C49C3" w:rsidRPr="00FB7929" w:rsidRDefault="003C49C3" w:rsidP="003C49C3">
      <w:pPr>
        <w:pStyle w:val="z1qcye"/>
        <w:numPr>
          <w:ilvl w:val="0"/>
          <w:numId w:val="1"/>
        </w:numPr>
        <w:spacing w:after="0"/>
        <w:divId w:val="104733354"/>
        <w:rPr>
          <w:rFonts w:ascii="Calibri" w:eastAsia="Times New Roman" w:hAnsi="Calibri"/>
          <w:b/>
          <w:bCs/>
          <w:sz w:val="28"/>
          <w:szCs w:val="28"/>
        </w:rPr>
      </w:pPr>
      <w:r w:rsidRPr="00FB7929">
        <w:rPr>
          <w:rFonts w:ascii="Calibri" w:eastAsia="Times New Roman" w:hAnsi="Calibri"/>
          <w:b/>
          <w:bCs/>
          <w:sz w:val="28"/>
          <w:szCs w:val="28"/>
        </w:rPr>
        <w:t>Subjects included Buddhist philosophy, grammar, logic, medicine, mathematics, astronomy and other branches of knowledge.</w:t>
      </w:r>
    </w:p>
    <w:p w14:paraId="46BD6F25" w14:textId="77777777" w:rsidR="003C49C3" w:rsidRPr="00FB7929" w:rsidRDefault="003C49C3" w:rsidP="003C49C3">
      <w:pPr>
        <w:pStyle w:val="z1qcye"/>
        <w:numPr>
          <w:ilvl w:val="0"/>
          <w:numId w:val="1"/>
        </w:numPr>
        <w:spacing w:after="0"/>
        <w:divId w:val="104733354"/>
        <w:rPr>
          <w:rFonts w:ascii="Calibri" w:eastAsia="Times New Roman" w:hAnsi="Calibri"/>
          <w:b/>
          <w:bCs/>
          <w:sz w:val="28"/>
          <w:szCs w:val="28"/>
        </w:rPr>
      </w:pPr>
      <w:r w:rsidRPr="00FB7929">
        <w:rPr>
          <w:rFonts w:ascii="Calibri" w:eastAsia="Times New Roman" w:hAnsi="Calibri"/>
          <w:b/>
          <w:bCs/>
          <w:sz w:val="28"/>
          <w:szCs w:val="28"/>
        </w:rPr>
        <w:t>The university had large monasteries, classrooms, libraries and residential facilities for students and teachers.</w:t>
      </w:r>
    </w:p>
    <w:p w14:paraId="6C5DC5C4" w14:textId="77777777" w:rsidR="003C49C3" w:rsidRPr="00FB7929" w:rsidRDefault="003C49C3" w:rsidP="003C49C3">
      <w:pPr>
        <w:pStyle w:val="z1qcye"/>
        <w:numPr>
          <w:ilvl w:val="0"/>
          <w:numId w:val="1"/>
        </w:numPr>
        <w:spacing w:after="0"/>
        <w:divId w:val="104733354"/>
        <w:rPr>
          <w:rFonts w:ascii="Calibri" w:eastAsia="Times New Roman" w:hAnsi="Calibri"/>
          <w:b/>
          <w:bCs/>
          <w:sz w:val="28"/>
          <w:szCs w:val="28"/>
        </w:rPr>
      </w:pPr>
      <w:proofErr w:type="spellStart"/>
      <w:r w:rsidRPr="00FB7929">
        <w:rPr>
          <w:rFonts w:ascii="Calibri" w:eastAsia="Times New Roman" w:hAnsi="Calibri"/>
          <w:b/>
          <w:bCs/>
          <w:sz w:val="28"/>
          <w:szCs w:val="28"/>
        </w:rPr>
        <w:t>Xuanzang</w:t>
      </w:r>
      <w:proofErr w:type="spellEnd"/>
      <w:r w:rsidRPr="00FB7929">
        <w:rPr>
          <w:rFonts w:ascii="Calibri" w:eastAsia="Times New Roman" w:hAnsi="Calibri"/>
          <w:b/>
          <w:bCs/>
          <w:sz w:val="28"/>
          <w:szCs w:val="28"/>
        </w:rPr>
        <w:t xml:space="preserve"> (</w:t>
      </w:r>
      <w:proofErr w:type="spellStart"/>
      <w:r w:rsidRPr="00FB7929">
        <w:rPr>
          <w:rFonts w:ascii="Calibri" w:eastAsia="Times New Roman" w:hAnsi="Calibri"/>
          <w:b/>
          <w:bCs/>
          <w:sz w:val="28"/>
          <w:szCs w:val="28"/>
        </w:rPr>
        <w:t>Hiuen</w:t>
      </w:r>
      <w:proofErr w:type="spellEnd"/>
      <w:r w:rsidRPr="00FB7929">
        <w:rPr>
          <w:rFonts w:ascii="Calibri" w:eastAsia="Times New Roman" w:hAnsi="Calibri"/>
          <w:b/>
          <w:bCs/>
          <w:sz w:val="28"/>
          <w:szCs w:val="28"/>
        </w:rPr>
        <w:t xml:space="preserve"> Tsang), the famous Chinese traveller and scholar, studied at </w:t>
      </w:r>
      <w:proofErr w:type="spellStart"/>
      <w:r w:rsidRPr="00FB7929">
        <w:rPr>
          <w:rFonts w:ascii="Calibri" w:eastAsia="Times New Roman" w:hAnsi="Calibri"/>
          <w:b/>
          <w:bCs/>
          <w:sz w:val="28"/>
          <w:szCs w:val="28"/>
        </w:rPr>
        <w:t>Nalanda</w:t>
      </w:r>
      <w:proofErr w:type="spellEnd"/>
      <w:r w:rsidRPr="00FB7929">
        <w:rPr>
          <w:rFonts w:ascii="Calibri" w:eastAsia="Times New Roman" w:hAnsi="Calibri"/>
          <w:b/>
          <w:bCs/>
          <w:sz w:val="28"/>
          <w:szCs w:val="28"/>
        </w:rPr>
        <w:t xml:space="preserve"> and described its greatness.</w:t>
      </w:r>
    </w:p>
    <w:p w14:paraId="6478DC8C" w14:textId="77777777" w:rsidR="003C49C3" w:rsidRPr="00FB7929" w:rsidRDefault="003C49C3" w:rsidP="003C49C3">
      <w:pPr>
        <w:pStyle w:val="z1qcye"/>
        <w:numPr>
          <w:ilvl w:val="0"/>
          <w:numId w:val="1"/>
        </w:numPr>
        <w:spacing w:after="0"/>
        <w:divId w:val="104733354"/>
        <w:rPr>
          <w:rFonts w:ascii="Calibri" w:eastAsia="Times New Roman" w:hAnsi="Calibri"/>
          <w:b/>
          <w:bCs/>
          <w:sz w:val="28"/>
          <w:szCs w:val="28"/>
        </w:rPr>
      </w:pPr>
      <w:proofErr w:type="spellStart"/>
      <w:r w:rsidRPr="00FB7929">
        <w:rPr>
          <w:rFonts w:ascii="Calibri" w:eastAsia="Times New Roman" w:hAnsi="Calibri"/>
          <w:b/>
          <w:bCs/>
          <w:sz w:val="28"/>
          <w:szCs w:val="28"/>
        </w:rPr>
        <w:t>Nalanda</w:t>
      </w:r>
      <w:proofErr w:type="spellEnd"/>
      <w:r w:rsidRPr="00FB7929">
        <w:rPr>
          <w:rFonts w:ascii="Calibri" w:eastAsia="Times New Roman" w:hAnsi="Calibri"/>
          <w:b/>
          <w:bCs/>
          <w:sz w:val="28"/>
          <w:szCs w:val="28"/>
        </w:rPr>
        <w:t xml:space="preserve"> had a vast library, which contained many valuable manuscripts.</w:t>
      </w:r>
    </w:p>
    <w:p w14:paraId="0BB1D9BA" w14:textId="77777777" w:rsidR="003C49C3" w:rsidRPr="00FB7929" w:rsidRDefault="003C49C3" w:rsidP="003C49C3">
      <w:pPr>
        <w:pStyle w:val="z1qcye"/>
        <w:numPr>
          <w:ilvl w:val="0"/>
          <w:numId w:val="1"/>
        </w:numPr>
        <w:spacing w:after="0"/>
        <w:divId w:val="104733354"/>
        <w:rPr>
          <w:rFonts w:ascii="Calibri" w:eastAsia="Times New Roman" w:hAnsi="Calibri"/>
          <w:b/>
          <w:bCs/>
          <w:sz w:val="28"/>
          <w:szCs w:val="28"/>
        </w:rPr>
      </w:pPr>
      <w:r w:rsidRPr="00FB7929">
        <w:rPr>
          <w:rFonts w:ascii="Calibri" w:eastAsia="Times New Roman" w:hAnsi="Calibri"/>
          <w:b/>
          <w:bCs/>
          <w:sz w:val="28"/>
          <w:szCs w:val="28"/>
        </w:rPr>
        <w:t>The university was an important centre for the spread of Indian knowledge and Buddhist learning across Asia.</w:t>
      </w:r>
    </w:p>
    <w:p w14:paraId="40FA7981" w14:textId="77777777" w:rsidR="003C49C3" w:rsidRPr="00FB7929" w:rsidRDefault="003C49C3" w:rsidP="003C49C3">
      <w:pPr>
        <w:pStyle w:val="z1qcye"/>
        <w:numPr>
          <w:ilvl w:val="0"/>
          <w:numId w:val="1"/>
        </w:numPr>
        <w:spacing w:after="0"/>
        <w:divId w:val="104733354"/>
        <w:rPr>
          <w:rFonts w:ascii="Calibri" w:eastAsia="Times New Roman" w:hAnsi="Calibri"/>
          <w:b/>
          <w:bCs/>
          <w:sz w:val="28"/>
          <w:szCs w:val="28"/>
        </w:rPr>
      </w:pPr>
      <w:proofErr w:type="spellStart"/>
      <w:r w:rsidRPr="00FB7929">
        <w:rPr>
          <w:rFonts w:ascii="Calibri" w:eastAsia="Times New Roman" w:hAnsi="Calibri"/>
          <w:b/>
          <w:bCs/>
          <w:sz w:val="28"/>
          <w:szCs w:val="28"/>
        </w:rPr>
        <w:t>Nalanda</w:t>
      </w:r>
      <w:proofErr w:type="spellEnd"/>
      <w:r w:rsidRPr="00FB7929">
        <w:rPr>
          <w:rFonts w:ascii="Calibri" w:eastAsia="Times New Roman" w:hAnsi="Calibri"/>
          <w:b/>
          <w:bCs/>
          <w:sz w:val="28"/>
          <w:szCs w:val="28"/>
        </w:rPr>
        <w:t xml:space="preserve"> declined after repeated attacks and was eventually destroyed in the 12th–13th century.</w:t>
      </w:r>
    </w:p>
    <w:p w14:paraId="626FBC78" w14:textId="641427E5" w:rsidR="003C49C3" w:rsidRDefault="003C49C3" w:rsidP="003C49C3">
      <w:pPr>
        <w:pStyle w:val="z1qcye"/>
        <w:numPr>
          <w:ilvl w:val="0"/>
          <w:numId w:val="1"/>
        </w:numPr>
        <w:spacing w:before="0" w:beforeAutospacing="0" w:after="0" w:afterAutospacing="0"/>
        <w:divId w:val="104733354"/>
        <w:rPr>
          <w:rFonts w:ascii="Roboto" w:eastAsia="Times New Roman" w:hAnsi="Roboto"/>
          <w:sz w:val="28"/>
          <w:szCs w:val="28"/>
        </w:rPr>
      </w:pPr>
      <w:r w:rsidRPr="00FB7929">
        <w:rPr>
          <w:rFonts w:ascii="Calibri" w:eastAsia="Times New Roman" w:hAnsi="Calibri"/>
          <w:b/>
          <w:bCs/>
          <w:sz w:val="28"/>
          <w:szCs w:val="28"/>
        </w:rPr>
        <w:t xml:space="preserve">The ruins of </w:t>
      </w:r>
      <w:proofErr w:type="spellStart"/>
      <w:r w:rsidRPr="00FB7929">
        <w:rPr>
          <w:rFonts w:ascii="Calibri" w:eastAsia="Times New Roman" w:hAnsi="Calibri"/>
          <w:b/>
          <w:bCs/>
          <w:sz w:val="28"/>
          <w:szCs w:val="28"/>
        </w:rPr>
        <w:t>Nalanda</w:t>
      </w:r>
      <w:proofErr w:type="spellEnd"/>
      <w:r w:rsidRPr="00FB7929">
        <w:rPr>
          <w:rFonts w:ascii="Calibri" w:eastAsia="Times New Roman" w:hAnsi="Calibri"/>
          <w:b/>
          <w:bCs/>
          <w:sz w:val="28"/>
          <w:szCs w:val="28"/>
        </w:rPr>
        <w:t xml:space="preserve"> are an important archaeological and cultural heritage site today.</w:t>
      </w:r>
    </w:p>
    <w:p w14:paraId="1B9FDF2D" w14:textId="77777777" w:rsidR="000C73C3" w:rsidRPr="00746EC8" w:rsidRDefault="000C73C3">
      <w:pPr>
        <w:rPr>
          <w:rFonts w:ascii="Calibri" w:hAnsi="Calibri" w:cs="Cavolini"/>
          <w:b/>
          <w:bCs/>
          <w:sz w:val="28"/>
          <w:szCs w:val="28"/>
        </w:rPr>
      </w:pPr>
    </w:p>
    <w:sectPr w:rsidR="000C73C3" w:rsidRPr="00746EC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Vrinda">
    <w:panose1 w:val="020B0502040204020203"/>
    <w:charset w:val="00"/>
    <w:family w:val="swiss"/>
    <w:pitch w:val="variable"/>
    <w:sig w:usb0="0001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Cavolini">
    <w:panose1 w:val="03000502040302020204"/>
    <w:charset w:val="00"/>
    <w:family w:val="script"/>
    <w:pitch w:val="variable"/>
    <w:sig w:usb0="A11526FF" w:usb1="8000000A" w:usb2="00010000" w:usb3="00000000" w:csb0="0000019F" w:csb1="00000000"/>
  </w:font>
  <w:font w:name="Cambria">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2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3914D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515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96C"/>
    <w:rsid w:val="000C73C3"/>
    <w:rsid w:val="000E2E70"/>
    <w:rsid w:val="001E11C7"/>
    <w:rsid w:val="00223FAA"/>
    <w:rsid w:val="00331D9B"/>
    <w:rsid w:val="003C49C3"/>
    <w:rsid w:val="00746EC8"/>
    <w:rsid w:val="007576FC"/>
    <w:rsid w:val="00A7396C"/>
    <w:rsid w:val="00AE7C68"/>
    <w:rsid w:val="00B53665"/>
    <w:rsid w:val="00D4363C"/>
    <w:rsid w:val="00F34270"/>
    <w:rsid w:val="00FB7929"/>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decimalSymbol w:val="."/>
  <w:listSeparator w:val=","/>
  <w14:docId w14:val="5DCA8D0D"/>
  <w15:chartTrackingRefBased/>
  <w15:docId w15:val="{B1165B1A-BF36-F640-A877-1FFAC939D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30"/>
        <w:lang w:val="en-IN" w:eastAsia="en-US" w:bidi="bn-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Vrinda"/>
    </w:rPr>
  </w:style>
  <w:style w:type="paragraph" w:styleId="Heading1">
    <w:name w:val="heading 1"/>
    <w:basedOn w:val="Normal"/>
    <w:next w:val="Normal"/>
    <w:link w:val="Heading1Char"/>
    <w:uiPriority w:val="9"/>
    <w:qFormat/>
    <w:rsid w:val="00A7396C"/>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A7396C"/>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A7396C"/>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A739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39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39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9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9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9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96C"/>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A7396C"/>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A7396C"/>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A739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39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39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9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9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96C"/>
    <w:rPr>
      <w:rFonts w:eastAsiaTheme="majorEastAsia" w:cstheme="majorBidi"/>
      <w:color w:val="272727" w:themeColor="text1" w:themeTint="D8"/>
    </w:rPr>
  </w:style>
  <w:style w:type="paragraph" w:styleId="Title">
    <w:name w:val="Title"/>
    <w:basedOn w:val="Normal"/>
    <w:next w:val="Normal"/>
    <w:link w:val="TitleChar"/>
    <w:uiPriority w:val="10"/>
    <w:qFormat/>
    <w:rsid w:val="00A7396C"/>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A7396C"/>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A7396C"/>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A7396C"/>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A7396C"/>
    <w:pPr>
      <w:spacing w:before="160"/>
      <w:jc w:val="center"/>
    </w:pPr>
    <w:rPr>
      <w:i/>
      <w:iCs/>
      <w:color w:val="404040" w:themeColor="text1" w:themeTint="BF"/>
    </w:rPr>
  </w:style>
  <w:style w:type="character" w:customStyle="1" w:styleId="QuoteChar">
    <w:name w:val="Quote Char"/>
    <w:basedOn w:val="DefaultParagraphFont"/>
    <w:link w:val="Quote"/>
    <w:uiPriority w:val="29"/>
    <w:rsid w:val="00A7396C"/>
    <w:rPr>
      <w:rFonts w:cs="Vrinda"/>
      <w:i/>
      <w:iCs/>
      <w:color w:val="404040" w:themeColor="text1" w:themeTint="BF"/>
    </w:rPr>
  </w:style>
  <w:style w:type="paragraph" w:styleId="ListParagraph">
    <w:name w:val="List Paragraph"/>
    <w:basedOn w:val="Normal"/>
    <w:uiPriority w:val="34"/>
    <w:qFormat/>
    <w:rsid w:val="00A7396C"/>
    <w:pPr>
      <w:ind w:left="720"/>
      <w:contextualSpacing/>
    </w:pPr>
  </w:style>
  <w:style w:type="character" w:styleId="IntenseEmphasis">
    <w:name w:val="Intense Emphasis"/>
    <w:basedOn w:val="DefaultParagraphFont"/>
    <w:uiPriority w:val="21"/>
    <w:qFormat/>
    <w:rsid w:val="00A7396C"/>
    <w:rPr>
      <w:i/>
      <w:iCs/>
      <w:color w:val="0F4761" w:themeColor="accent1" w:themeShade="BF"/>
    </w:rPr>
  </w:style>
  <w:style w:type="paragraph" w:styleId="IntenseQuote">
    <w:name w:val="Intense Quote"/>
    <w:basedOn w:val="Normal"/>
    <w:next w:val="Normal"/>
    <w:link w:val="IntenseQuoteChar"/>
    <w:uiPriority w:val="30"/>
    <w:qFormat/>
    <w:rsid w:val="00A739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396C"/>
    <w:rPr>
      <w:rFonts w:cs="Vrinda"/>
      <w:i/>
      <w:iCs/>
      <w:color w:val="0F4761" w:themeColor="accent1" w:themeShade="BF"/>
    </w:rPr>
  </w:style>
  <w:style w:type="character" w:styleId="IntenseReference">
    <w:name w:val="Intense Reference"/>
    <w:basedOn w:val="DefaultParagraphFont"/>
    <w:uiPriority w:val="32"/>
    <w:qFormat/>
    <w:rsid w:val="00A7396C"/>
    <w:rPr>
      <w:b/>
      <w:bCs/>
      <w:smallCaps/>
      <w:color w:val="0F4761" w:themeColor="accent1" w:themeShade="BF"/>
      <w:spacing w:val="5"/>
    </w:rPr>
  </w:style>
  <w:style w:type="paragraph" w:customStyle="1" w:styleId="z1qcye">
    <w:name w:val="z1qcye"/>
    <w:basedOn w:val="Normal"/>
    <w:rsid w:val="000C73C3"/>
    <w:pPr>
      <w:spacing w:before="100" w:beforeAutospacing="1" w:after="100" w:afterAutospacing="1" w:line="240" w:lineRule="auto"/>
    </w:pPr>
    <w:rPr>
      <w:rFonts w:ascii="Times New Roman" w:hAnsi="Times New Roman" w:cs="Times New Roman"/>
      <w:kern w:val="0"/>
      <w:szCs w:val="24"/>
      <w14:ligatures w14:val="none"/>
    </w:rPr>
  </w:style>
  <w:style w:type="character" w:customStyle="1" w:styleId="inqyif">
    <w:name w:val="inqyif"/>
    <w:basedOn w:val="DefaultParagraphFont"/>
    <w:rsid w:val="000C73C3"/>
  </w:style>
  <w:style w:type="character" w:styleId="Strong">
    <w:name w:val="Strong"/>
    <w:basedOn w:val="DefaultParagraphFont"/>
    <w:uiPriority w:val="22"/>
    <w:qFormat/>
    <w:rsid w:val="000C73C3"/>
    <w:rPr>
      <w:b/>
      <w:bCs/>
    </w:rPr>
  </w:style>
  <w:style w:type="character" w:styleId="Hyperlink">
    <w:name w:val="Hyperlink"/>
    <w:basedOn w:val="DefaultParagraphFont"/>
    <w:uiPriority w:val="99"/>
    <w:semiHidden/>
    <w:unhideWhenUsed/>
    <w:rsid w:val="000C73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965082">
      <w:bodyDiv w:val="1"/>
      <w:marLeft w:val="0"/>
      <w:marRight w:val="0"/>
      <w:marTop w:val="0"/>
      <w:marBottom w:val="0"/>
      <w:divBdr>
        <w:top w:val="none" w:sz="0" w:space="0" w:color="auto"/>
        <w:left w:val="none" w:sz="0" w:space="0" w:color="auto"/>
        <w:bottom w:val="none" w:sz="0" w:space="0" w:color="auto"/>
        <w:right w:val="none" w:sz="0" w:space="0" w:color="auto"/>
      </w:divBdr>
      <w:divsChild>
        <w:div w:id="1278220411">
          <w:marLeft w:val="0"/>
          <w:marRight w:val="0"/>
          <w:marTop w:val="0"/>
          <w:marBottom w:val="0"/>
          <w:divBdr>
            <w:top w:val="none" w:sz="0" w:space="0" w:color="auto"/>
            <w:left w:val="none" w:sz="0" w:space="0" w:color="auto"/>
            <w:bottom w:val="none" w:sz="0" w:space="0" w:color="auto"/>
            <w:right w:val="none" w:sz="0" w:space="0" w:color="auto"/>
          </w:divBdr>
          <w:divsChild>
            <w:div w:id="1835611635">
              <w:marLeft w:val="0"/>
              <w:marRight w:val="0"/>
              <w:marTop w:val="360"/>
              <w:marBottom w:val="180"/>
              <w:divBdr>
                <w:top w:val="none" w:sz="0" w:space="0" w:color="auto"/>
                <w:left w:val="none" w:sz="0" w:space="0" w:color="auto"/>
                <w:bottom w:val="none" w:sz="0" w:space="0" w:color="auto"/>
                <w:right w:val="none" w:sz="0" w:space="0" w:color="auto"/>
              </w:divBdr>
            </w:div>
          </w:divsChild>
        </w:div>
        <w:div w:id="1018850337">
          <w:marLeft w:val="0"/>
          <w:marRight w:val="0"/>
          <w:marTop w:val="0"/>
          <w:marBottom w:val="0"/>
          <w:divBdr>
            <w:top w:val="none" w:sz="0" w:space="0" w:color="auto"/>
            <w:left w:val="none" w:sz="0" w:space="0" w:color="auto"/>
            <w:bottom w:val="none" w:sz="0" w:space="0" w:color="auto"/>
            <w:right w:val="none" w:sz="0" w:space="0" w:color="auto"/>
          </w:divBdr>
        </w:div>
        <w:div w:id="1751853084">
          <w:marLeft w:val="0"/>
          <w:marRight w:val="0"/>
          <w:marTop w:val="0"/>
          <w:marBottom w:val="0"/>
          <w:divBdr>
            <w:top w:val="none" w:sz="0" w:space="0" w:color="auto"/>
            <w:left w:val="none" w:sz="0" w:space="0" w:color="auto"/>
            <w:bottom w:val="none" w:sz="0" w:space="0" w:color="auto"/>
            <w:right w:val="none" w:sz="0" w:space="0" w:color="auto"/>
          </w:divBdr>
        </w:div>
        <w:div w:id="1098259282">
          <w:marLeft w:val="0"/>
          <w:marRight w:val="0"/>
          <w:marTop w:val="0"/>
          <w:marBottom w:val="0"/>
          <w:divBdr>
            <w:top w:val="none" w:sz="0" w:space="0" w:color="auto"/>
            <w:left w:val="none" w:sz="0" w:space="0" w:color="auto"/>
            <w:bottom w:val="none" w:sz="0" w:space="0" w:color="auto"/>
            <w:right w:val="none" w:sz="0" w:space="0" w:color="auto"/>
          </w:divBdr>
        </w:div>
        <w:div w:id="670566871">
          <w:marLeft w:val="0"/>
          <w:marRight w:val="0"/>
          <w:marTop w:val="0"/>
          <w:marBottom w:val="0"/>
          <w:divBdr>
            <w:top w:val="none" w:sz="0" w:space="0" w:color="auto"/>
            <w:left w:val="none" w:sz="0" w:space="0" w:color="auto"/>
            <w:bottom w:val="none" w:sz="0" w:space="0" w:color="auto"/>
            <w:right w:val="none" w:sz="0" w:space="0" w:color="auto"/>
          </w:divBdr>
        </w:div>
        <w:div w:id="1993899630">
          <w:marLeft w:val="0"/>
          <w:marRight w:val="0"/>
          <w:marTop w:val="0"/>
          <w:marBottom w:val="0"/>
          <w:divBdr>
            <w:top w:val="none" w:sz="0" w:space="0" w:color="auto"/>
            <w:left w:val="none" w:sz="0" w:space="0" w:color="auto"/>
            <w:bottom w:val="none" w:sz="0" w:space="0" w:color="auto"/>
            <w:right w:val="none" w:sz="0" w:space="0" w:color="auto"/>
          </w:divBdr>
        </w:div>
        <w:div w:id="1737556944">
          <w:marLeft w:val="0"/>
          <w:marRight w:val="0"/>
          <w:marTop w:val="0"/>
          <w:marBottom w:val="0"/>
          <w:divBdr>
            <w:top w:val="none" w:sz="0" w:space="0" w:color="auto"/>
            <w:left w:val="none" w:sz="0" w:space="0" w:color="auto"/>
            <w:bottom w:val="none" w:sz="0" w:space="0" w:color="auto"/>
            <w:right w:val="none" w:sz="0" w:space="0" w:color="auto"/>
          </w:divBdr>
        </w:div>
        <w:div w:id="1381053370">
          <w:marLeft w:val="0"/>
          <w:marRight w:val="0"/>
          <w:marTop w:val="0"/>
          <w:marBottom w:val="0"/>
          <w:divBdr>
            <w:top w:val="none" w:sz="0" w:space="0" w:color="auto"/>
            <w:left w:val="none" w:sz="0" w:space="0" w:color="auto"/>
            <w:bottom w:val="none" w:sz="0" w:space="0" w:color="auto"/>
            <w:right w:val="none" w:sz="0" w:space="0" w:color="auto"/>
          </w:divBdr>
        </w:div>
        <w:div w:id="104733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1051</Words>
  <Characters>5997</Characters>
  <Application>Microsoft Office Word</Application>
  <DocSecurity>0</DocSecurity>
  <Lines>49</Lines>
  <Paragraphs>14</Paragraphs>
  <ScaleCrop>false</ScaleCrop>
  <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samironmajumdar@gmail.com</dc:creator>
  <cp:keywords/>
  <dc:description/>
  <cp:lastModifiedBy>samironmajumdar@gmail.com</cp:lastModifiedBy>
  <cp:revision>2</cp:revision>
  <dcterms:created xsi:type="dcterms:W3CDTF">2026-10-07T02:57:00Z</dcterms:created>
  <dcterms:modified xsi:type="dcterms:W3CDTF">2026-10-07T02:57:00Z</dcterms:modified>
</cp:coreProperties>
</file>